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6F" w:rsidRDefault="008B7CE7" w:rsidP="008B7CE7">
      <w:pPr>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0" locked="0" layoutInCell="1" allowOverlap="1" wp14:anchorId="4CC8B0CE" wp14:editId="4A339B0A">
            <wp:simplePos x="0" y="0"/>
            <wp:positionH relativeFrom="column">
              <wp:posOffset>5339715</wp:posOffset>
            </wp:positionH>
            <wp:positionV relativeFrom="paragraph">
              <wp:posOffset>4445</wp:posOffset>
            </wp:positionV>
            <wp:extent cx="619760" cy="11620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1162050"/>
                    </a:xfrm>
                    <a:prstGeom prst="rect">
                      <a:avLst/>
                    </a:prstGeom>
                    <a:noFill/>
                  </pic:spPr>
                </pic:pic>
              </a:graphicData>
            </a:graphic>
            <wp14:sizeRelH relativeFrom="page">
              <wp14:pctWidth>0</wp14:pctWidth>
            </wp14:sizeRelH>
            <wp14:sizeRelV relativeFrom="page">
              <wp14:pctHeight>0</wp14:pctHeight>
            </wp14:sizeRelV>
          </wp:anchor>
        </w:drawing>
      </w:r>
    </w:p>
    <w:p w:rsidR="003366BE" w:rsidRDefault="003366BE" w:rsidP="003366BE">
      <w:pPr>
        <w:jc w:val="right"/>
        <w:rPr>
          <w:rFonts w:asciiTheme="minorHAnsi" w:hAnsiTheme="minorHAnsi"/>
          <w:sz w:val="22"/>
          <w:szCs w:val="22"/>
        </w:rPr>
      </w:pPr>
    </w:p>
    <w:p w:rsidR="008B7CE7" w:rsidRDefault="008B7CE7" w:rsidP="003366BE">
      <w:pPr>
        <w:jc w:val="right"/>
        <w:rPr>
          <w:rFonts w:asciiTheme="minorHAnsi" w:hAnsiTheme="minorHAnsi"/>
          <w:sz w:val="22"/>
          <w:szCs w:val="22"/>
        </w:rPr>
      </w:pPr>
    </w:p>
    <w:p w:rsidR="008B7CE7" w:rsidRDefault="008B7CE7" w:rsidP="003366BE">
      <w:pPr>
        <w:jc w:val="right"/>
        <w:rPr>
          <w:rFonts w:asciiTheme="minorHAnsi" w:hAnsiTheme="minorHAnsi"/>
          <w:sz w:val="22"/>
          <w:szCs w:val="22"/>
        </w:rPr>
      </w:pPr>
    </w:p>
    <w:p w:rsidR="008B7CE7" w:rsidRDefault="008B7CE7" w:rsidP="003366BE">
      <w:pPr>
        <w:jc w:val="right"/>
        <w:rPr>
          <w:rFonts w:asciiTheme="minorHAnsi" w:hAnsiTheme="minorHAnsi"/>
          <w:sz w:val="22"/>
          <w:szCs w:val="22"/>
        </w:rPr>
      </w:pPr>
    </w:p>
    <w:p w:rsidR="008B7CE7" w:rsidRDefault="008B7CE7" w:rsidP="003366BE">
      <w:pPr>
        <w:jc w:val="right"/>
        <w:rPr>
          <w:rFonts w:asciiTheme="minorHAnsi" w:hAnsiTheme="minorHAnsi"/>
          <w:sz w:val="22"/>
          <w:szCs w:val="22"/>
        </w:rPr>
      </w:pPr>
    </w:p>
    <w:p w:rsidR="008B7CE7" w:rsidRDefault="008B7CE7" w:rsidP="003366BE">
      <w:pPr>
        <w:jc w:val="right"/>
        <w:rPr>
          <w:rFonts w:asciiTheme="minorHAnsi" w:hAnsiTheme="minorHAnsi"/>
          <w:sz w:val="22"/>
          <w:szCs w:val="22"/>
        </w:rPr>
      </w:pPr>
    </w:p>
    <w:p w:rsidR="008B7CE7" w:rsidRDefault="008B7CE7" w:rsidP="003366BE">
      <w:pPr>
        <w:jc w:val="right"/>
        <w:rPr>
          <w:rFonts w:asciiTheme="minorHAnsi" w:hAnsiTheme="minorHAnsi"/>
          <w:sz w:val="22"/>
          <w:szCs w:val="22"/>
        </w:rPr>
      </w:pPr>
    </w:p>
    <w:p w:rsidR="008B7CE7" w:rsidRDefault="008B7CE7" w:rsidP="003366BE">
      <w:pPr>
        <w:jc w:val="right"/>
        <w:rPr>
          <w:rFonts w:asciiTheme="minorHAnsi" w:hAnsiTheme="minorHAnsi"/>
          <w:sz w:val="22"/>
          <w:szCs w:val="22"/>
        </w:rPr>
      </w:pPr>
    </w:p>
    <w:tbl>
      <w:tblPr>
        <w:tblW w:w="9990" w:type="dxa"/>
        <w:tblInd w:w="-450" w:type="dxa"/>
        <w:tblLook w:val="0000" w:firstRow="0" w:lastRow="0" w:firstColumn="0" w:lastColumn="0" w:noHBand="0" w:noVBand="0"/>
      </w:tblPr>
      <w:tblGrid>
        <w:gridCol w:w="9990"/>
      </w:tblGrid>
      <w:tr w:rsidR="003366BE" w:rsidRPr="000A3BEB" w:rsidTr="003366BE">
        <w:trPr>
          <w:trHeight w:val="341"/>
        </w:trPr>
        <w:tc>
          <w:tcPr>
            <w:tcW w:w="9990" w:type="dxa"/>
            <w:shd w:val="clear" w:color="auto" w:fill="D9D9D9"/>
          </w:tcPr>
          <w:p w:rsidR="003366BE" w:rsidRPr="000A3BEB" w:rsidRDefault="003366BE" w:rsidP="003366BE">
            <w:pPr>
              <w:pStyle w:val="Title"/>
              <w:jc w:val="both"/>
              <w:rPr>
                <w:rFonts w:asciiTheme="minorHAnsi" w:hAnsiTheme="minorHAnsi"/>
                <w:sz w:val="22"/>
                <w:szCs w:val="22"/>
              </w:rPr>
            </w:pPr>
            <w:r>
              <w:rPr>
                <w:rFonts w:asciiTheme="minorHAnsi" w:hAnsiTheme="minorHAnsi"/>
                <w:sz w:val="22"/>
                <w:szCs w:val="22"/>
              </w:rPr>
              <w:t xml:space="preserve">Reporting Agency:  </w:t>
            </w:r>
            <w:r w:rsidRPr="000A3BEB">
              <w:rPr>
                <w:rFonts w:asciiTheme="minorHAnsi" w:hAnsiTheme="minorHAnsi"/>
                <w:sz w:val="22"/>
                <w:szCs w:val="22"/>
              </w:rPr>
              <w:t>UNDP</w:t>
            </w:r>
          </w:p>
          <w:p w:rsidR="003366BE" w:rsidRDefault="003366BE" w:rsidP="003366BE">
            <w:pPr>
              <w:pStyle w:val="Title"/>
              <w:jc w:val="both"/>
              <w:rPr>
                <w:rFonts w:asciiTheme="minorHAnsi" w:hAnsiTheme="minorHAnsi"/>
                <w:sz w:val="22"/>
                <w:szCs w:val="22"/>
              </w:rPr>
            </w:pPr>
            <w:r>
              <w:rPr>
                <w:rFonts w:asciiTheme="minorHAnsi" w:hAnsiTheme="minorHAnsi"/>
                <w:sz w:val="22"/>
                <w:szCs w:val="22"/>
              </w:rPr>
              <w:t xml:space="preserve">Country:                   </w:t>
            </w:r>
            <w:r w:rsidRPr="000A3BEB">
              <w:rPr>
                <w:rFonts w:asciiTheme="minorHAnsi" w:hAnsiTheme="minorHAnsi"/>
                <w:sz w:val="22"/>
                <w:szCs w:val="22"/>
              </w:rPr>
              <w:t>Armenia</w:t>
            </w:r>
          </w:p>
          <w:p w:rsidR="003366BE" w:rsidRPr="000A3BEB" w:rsidRDefault="003366BE" w:rsidP="003366BE">
            <w:pPr>
              <w:pStyle w:val="Title"/>
              <w:spacing w:before="120" w:after="240"/>
              <w:ind w:left="-360"/>
              <w:rPr>
                <w:rFonts w:asciiTheme="minorHAnsi" w:hAnsiTheme="minorHAnsi"/>
                <w:sz w:val="22"/>
                <w:szCs w:val="22"/>
              </w:rPr>
            </w:pPr>
            <w:r w:rsidRPr="000A3BEB">
              <w:rPr>
                <w:rFonts w:asciiTheme="minorHAnsi" w:hAnsiTheme="minorHAnsi"/>
                <w:sz w:val="22"/>
                <w:szCs w:val="22"/>
              </w:rPr>
              <w:t>STANDARD PROGRESS REPORT</w:t>
            </w:r>
          </w:p>
          <w:p w:rsidR="003366BE" w:rsidRPr="000A3BEB" w:rsidRDefault="003366BE" w:rsidP="003366BE">
            <w:pPr>
              <w:pStyle w:val="Title"/>
              <w:tabs>
                <w:tab w:val="left" w:pos="1332"/>
              </w:tabs>
              <w:jc w:val="left"/>
              <w:rPr>
                <w:rFonts w:asciiTheme="minorHAnsi" w:hAnsiTheme="minorHAnsi"/>
                <w:sz w:val="22"/>
                <w:szCs w:val="22"/>
              </w:rPr>
            </w:pPr>
            <w:r w:rsidRPr="000A3BEB">
              <w:rPr>
                <w:rFonts w:asciiTheme="minorHAnsi" w:hAnsiTheme="minorHAnsi"/>
                <w:sz w:val="22"/>
                <w:szCs w:val="22"/>
              </w:rPr>
              <w:t>No. and title:</w:t>
            </w:r>
            <w:r w:rsidR="00984A72">
              <w:rPr>
                <w:rFonts w:asciiTheme="minorHAnsi" w:hAnsiTheme="minorHAnsi"/>
                <w:sz w:val="22"/>
                <w:szCs w:val="22"/>
              </w:rPr>
              <w:t xml:space="preserve">       </w:t>
            </w:r>
            <w:r w:rsidRPr="000A3BEB">
              <w:rPr>
                <w:rFonts w:asciiTheme="minorHAnsi" w:hAnsiTheme="minorHAnsi"/>
                <w:sz w:val="22"/>
                <w:szCs w:val="22"/>
              </w:rPr>
              <w:t xml:space="preserve">“Elimination of Obsolete Pesticide Stockpiles and Addressing POPs Contaminated Sites </w:t>
            </w:r>
            <w:r>
              <w:rPr>
                <w:rFonts w:asciiTheme="minorHAnsi" w:hAnsiTheme="minorHAnsi"/>
                <w:sz w:val="22"/>
                <w:szCs w:val="22"/>
              </w:rPr>
              <w:t xml:space="preserve">  </w:t>
            </w:r>
            <w:r w:rsidRPr="000A3BEB">
              <w:rPr>
                <w:rFonts w:asciiTheme="minorHAnsi" w:hAnsiTheme="minorHAnsi"/>
                <w:sz w:val="22"/>
                <w:szCs w:val="22"/>
              </w:rPr>
              <w:t>within a Sound Chemicals Management Framework in Armenia” UNDP/</w:t>
            </w:r>
            <w:proofErr w:type="gramStart"/>
            <w:r w:rsidRPr="000A3BEB">
              <w:rPr>
                <w:rFonts w:asciiTheme="minorHAnsi" w:hAnsiTheme="minorHAnsi"/>
                <w:sz w:val="22"/>
                <w:szCs w:val="22"/>
              </w:rPr>
              <w:t xml:space="preserve">GEF </w:t>
            </w:r>
            <w:r>
              <w:rPr>
                <w:rFonts w:asciiTheme="minorHAnsi" w:hAnsiTheme="minorHAnsi"/>
                <w:sz w:val="22"/>
                <w:szCs w:val="22"/>
              </w:rPr>
              <w:t xml:space="preserve"> </w:t>
            </w:r>
            <w:r w:rsidR="001410E5">
              <w:rPr>
                <w:rFonts w:asciiTheme="minorHAnsi" w:hAnsiTheme="minorHAnsi"/>
                <w:sz w:val="22"/>
                <w:szCs w:val="22"/>
              </w:rPr>
              <w:t>-</w:t>
            </w:r>
            <w:proofErr w:type="gramEnd"/>
            <w:r>
              <w:rPr>
                <w:rFonts w:asciiTheme="minorHAnsi" w:hAnsiTheme="minorHAnsi"/>
                <w:sz w:val="22"/>
                <w:szCs w:val="22"/>
              </w:rPr>
              <w:t xml:space="preserve">  </w:t>
            </w:r>
            <w:r w:rsidRPr="000A3BEB">
              <w:rPr>
                <w:rFonts w:asciiTheme="minorHAnsi" w:hAnsiTheme="minorHAnsi"/>
                <w:sz w:val="22"/>
                <w:szCs w:val="22"/>
              </w:rPr>
              <w:t>00091031</w:t>
            </w:r>
          </w:p>
          <w:p w:rsidR="003366BE" w:rsidRPr="000A3BEB" w:rsidRDefault="003366BE" w:rsidP="003366BE">
            <w:pPr>
              <w:pStyle w:val="Title"/>
              <w:ind w:left="162"/>
              <w:jc w:val="both"/>
              <w:rPr>
                <w:rFonts w:asciiTheme="minorHAnsi" w:hAnsiTheme="minorHAnsi"/>
                <w:b w:val="0"/>
                <w:bCs w:val="0"/>
              </w:rPr>
            </w:pPr>
          </w:p>
        </w:tc>
      </w:tr>
      <w:tr w:rsidR="003366BE" w:rsidRPr="000A3BEB" w:rsidTr="003366BE">
        <w:trPr>
          <w:trHeight w:val="341"/>
        </w:trPr>
        <w:tc>
          <w:tcPr>
            <w:tcW w:w="9990" w:type="dxa"/>
            <w:shd w:val="clear" w:color="auto" w:fill="D9D9D9"/>
          </w:tcPr>
          <w:p w:rsidR="003366BE" w:rsidRPr="000A3BEB" w:rsidRDefault="003366BE" w:rsidP="003366BE">
            <w:pPr>
              <w:pStyle w:val="Title"/>
              <w:jc w:val="left"/>
              <w:rPr>
                <w:rFonts w:asciiTheme="minorHAnsi" w:hAnsiTheme="minorHAnsi"/>
                <w:sz w:val="22"/>
                <w:szCs w:val="22"/>
              </w:rPr>
            </w:pPr>
            <w:r>
              <w:rPr>
                <w:rFonts w:asciiTheme="minorHAnsi" w:hAnsiTheme="minorHAnsi"/>
                <w:sz w:val="22"/>
                <w:szCs w:val="22"/>
              </w:rPr>
              <w:t>Reporting period:</w:t>
            </w:r>
            <w:r>
              <w:rPr>
                <w:rFonts w:asciiTheme="minorHAnsi" w:hAnsiTheme="minorHAnsi"/>
                <w:sz w:val="22"/>
                <w:szCs w:val="22"/>
              </w:rPr>
              <w:tab/>
            </w:r>
            <w:r w:rsidRPr="000A3BEB">
              <w:rPr>
                <w:rFonts w:asciiTheme="minorHAnsi" w:hAnsiTheme="minorHAnsi"/>
                <w:sz w:val="22"/>
                <w:szCs w:val="22"/>
              </w:rPr>
              <w:t>01.</w:t>
            </w:r>
            <w:r>
              <w:rPr>
                <w:rFonts w:asciiTheme="minorHAnsi" w:hAnsiTheme="minorHAnsi"/>
                <w:sz w:val="22"/>
                <w:szCs w:val="22"/>
              </w:rPr>
              <w:t>01</w:t>
            </w:r>
            <w:r w:rsidRPr="000A3BEB">
              <w:rPr>
                <w:rFonts w:asciiTheme="minorHAnsi" w:hAnsiTheme="minorHAnsi"/>
                <w:sz w:val="22"/>
                <w:szCs w:val="22"/>
              </w:rPr>
              <w:t>.1</w:t>
            </w:r>
            <w:r>
              <w:rPr>
                <w:rFonts w:asciiTheme="minorHAnsi" w:hAnsiTheme="minorHAnsi"/>
                <w:sz w:val="22"/>
                <w:szCs w:val="22"/>
              </w:rPr>
              <w:t>7</w:t>
            </w:r>
            <w:r w:rsidRPr="000A3BEB">
              <w:rPr>
                <w:rFonts w:asciiTheme="minorHAnsi" w:hAnsiTheme="minorHAnsi"/>
                <w:sz w:val="22"/>
                <w:szCs w:val="22"/>
              </w:rPr>
              <w:t xml:space="preserve"> - </w:t>
            </w:r>
            <w:r>
              <w:rPr>
                <w:rFonts w:asciiTheme="minorHAnsi" w:hAnsiTheme="minorHAnsi"/>
                <w:sz w:val="22"/>
                <w:szCs w:val="22"/>
              </w:rPr>
              <w:t>31</w:t>
            </w:r>
            <w:r w:rsidRPr="000A3BEB">
              <w:rPr>
                <w:rFonts w:asciiTheme="minorHAnsi" w:hAnsiTheme="minorHAnsi"/>
                <w:sz w:val="22"/>
                <w:szCs w:val="22"/>
              </w:rPr>
              <w:t>.</w:t>
            </w:r>
            <w:r>
              <w:rPr>
                <w:rFonts w:asciiTheme="minorHAnsi" w:hAnsiTheme="minorHAnsi"/>
                <w:sz w:val="22"/>
                <w:szCs w:val="22"/>
              </w:rPr>
              <w:t>12</w:t>
            </w:r>
            <w:r w:rsidRPr="000A3BEB">
              <w:rPr>
                <w:rFonts w:asciiTheme="minorHAnsi" w:hAnsiTheme="minorHAnsi"/>
                <w:sz w:val="22"/>
                <w:szCs w:val="22"/>
              </w:rPr>
              <w:t>.1</w:t>
            </w:r>
            <w:r>
              <w:rPr>
                <w:rFonts w:asciiTheme="minorHAnsi" w:hAnsiTheme="minorHAnsi"/>
                <w:sz w:val="22"/>
                <w:szCs w:val="22"/>
              </w:rPr>
              <w:t>7</w:t>
            </w:r>
          </w:p>
          <w:p w:rsidR="003366BE" w:rsidRPr="000A3BEB" w:rsidRDefault="003366BE" w:rsidP="00775E8F">
            <w:pPr>
              <w:jc w:val="center"/>
              <w:rPr>
                <w:rFonts w:asciiTheme="minorHAnsi" w:hAnsiTheme="minorHAnsi"/>
                <w:b/>
                <w:bCs/>
              </w:rPr>
            </w:pPr>
          </w:p>
        </w:tc>
      </w:tr>
      <w:tr w:rsidR="003366BE" w:rsidRPr="000A3BEB" w:rsidTr="003366BE">
        <w:trPr>
          <w:trHeight w:val="341"/>
        </w:trPr>
        <w:tc>
          <w:tcPr>
            <w:tcW w:w="9990" w:type="dxa"/>
            <w:shd w:val="clear" w:color="auto" w:fill="FFFFFF" w:themeFill="background1"/>
          </w:tcPr>
          <w:p w:rsidR="003366BE" w:rsidRPr="000A3BEB" w:rsidRDefault="003366BE" w:rsidP="00775E8F">
            <w:pPr>
              <w:jc w:val="center"/>
              <w:rPr>
                <w:rFonts w:asciiTheme="minorHAnsi" w:hAnsiTheme="minorHAnsi"/>
                <w:b/>
                <w:bCs/>
              </w:rPr>
            </w:pPr>
          </w:p>
        </w:tc>
      </w:tr>
      <w:tr w:rsidR="00EF2291" w:rsidRPr="000A3BEB" w:rsidTr="003366BE">
        <w:trPr>
          <w:trHeight w:val="341"/>
        </w:trPr>
        <w:tc>
          <w:tcPr>
            <w:tcW w:w="9990" w:type="dxa"/>
            <w:shd w:val="clear" w:color="auto" w:fill="D9D9D9"/>
          </w:tcPr>
          <w:p w:rsidR="00EF2291" w:rsidRPr="000A3BEB" w:rsidRDefault="00EF2291" w:rsidP="00775E8F">
            <w:pPr>
              <w:jc w:val="center"/>
              <w:rPr>
                <w:rFonts w:asciiTheme="minorHAnsi" w:hAnsiTheme="minorHAnsi"/>
                <w:b/>
                <w:bCs/>
              </w:rPr>
            </w:pPr>
            <w:r w:rsidRPr="000A3BEB">
              <w:rPr>
                <w:rFonts w:asciiTheme="minorHAnsi" w:hAnsiTheme="minorHAnsi"/>
                <w:b/>
                <w:bCs/>
              </w:rPr>
              <w:t>I. PURPOSE</w:t>
            </w:r>
          </w:p>
        </w:tc>
      </w:tr>
      <w:tr w:rsidR="00EF2291" w:rsidRPr="000A3BEB" w:rsidTr="003366BE">
        <w:trPr>
          <w:trHeight w:val="341"/>
        </w:trPr>
        <w:tc>
          <w:tcPr>
            <w:tcW w:w="9990" w:type="dxa"/>
          </w:tcPr>
          <w:p w:rsidR="001B3762" w:rsidRPr="000A3BEB" w:rsidRDefault="0067529C" w:rsidP="00A27E55">
            <w:pPr>
              <w:spacing w:before="240"/>
              <w:jc w:val="both"/>
              <w:rPr>
                <w:rFonts w:asciiTheme="minorHAnsi" w:hAnsiTheme="minorHAnsi"/>
                <w:sz w:val="22"/>
                <w:szCs w:val="22"/>
              </w:rPr>
            </w:pPr>
            <w:r>
              <w:rPr>
                <w:rFonts w:asciiTheme="minorHAnsi" w:hAnsiTheme="minorHAnsi"/>
                <w:b/>
                <w:sz w:val="22"/>
                <w:szCs w:val="22"/>
              </w:rPr>
              <w:t>The objective of the P</w:t>
            </w:r>
            <w:r w:rsidR="003F345C" w:rsidRPr="000A3BEB">
              <w:rPr>
                <w:rFonts w:asciiTheme="minorHAnsi" w:hAnsiTheme="minorHAnsi"/>
                <w:b/>
                <w:sz w:val="22"/>
                <w:szCs w:val="22"/>
              </w:rPr>
              <w:t>roject</w:t>
            </w:r>
            <w:r w:rsidR="003F345C" w:rsidRPr="000A3BEB">
              <w:rPr>
                <w:rFonts w:asciiTheme="minorHAnsi" w:hAnsiTheme="minorHAnsi"/>
                <w:sz w:val="22"/>
                <w:szCs w:val="22"/>
              </w:rPr>
              <w:t xml:space="preserve"> is to protect human health and the environment globally as well as locally through elimination of POPs and obsolete pesticide</w:t>
            </w:r>
            <w:r w:rsidR="0013012A" w:rsidRPr="000A3BEB">
              <w:rPr>
                <w:rFonts w:asciiTheme="minorHAnsi" w:hAnsiTheme="minorHAnsi"/>
                <w:sz w:val="22"/>
                <w:szCs w:val="22"/>
              </w:rPr>
              <w:t xml:space="preserve"> (OP)</w:t>
            </w:r>
            <w:r w:rsidR="003F345C" w:rsidRPr="000A3BEB">
              <w:rPr>
                <w:rFonts w:asciiTheme="minorHAnsi" w:hAnsiTheme="minorHAnsi"/>
                <w:sz w:val="22"/>
                <w:szCs w:val="22"/>
              </w:rPr>
              <w:t xml:space="preserve"> stockpiles, and addressing associated contaminated sites within a sound chemicals management framework.  The project is directed jointly by the Ministry of Nature Protection and the Ministry Emergency Situations in partnership with the</w:t>
            </w:r>
            <w:r w:rsidR="00C8705C">
              <w:rPr>
                <w:rFonts w:asciiTheme="minorHAnsi" w:hAnsiTheme="minorHAnsi"/>
                <w:sz w:val="22"/>
                <w:szCs w:val="22"/>
              </w:rPr>
              <w:t xml:space="preserve"> Municipality of Yerevan and</w:t>
            </w:r>
            <w:r w:rsidR="003F345C" w:rsidRPr="000A3BEB">
              <w:rPr>
                <w:rFonts w:asciiTheme="minorHAnsi" w:hAnsiTheme="minorHAnsi"/>
                <w:sz w:val="22"/>
                <w:szCs w:val="22"/>
              </w:rPr>
              <w:t xml:space="preserve"> Ministry of Agriculture.  It will meet this objective by eliminating a large POPs pesticide burial site that represents the major POPs stockpile and waste legacy for the country</w:t>
            </w:r>
            <w:r w:rsidR="00DB0D9F" w:rsidRPr="000A3BEB">
              <w:rPr>
                <w:rFonts w:asciiTheme="minorHAnsi" w:hAnsiTheme="minorHAnsi"/>
                <w:sz w:val="22"/>
                <w:szCs w:val="22"/>
              </w:rPr>
              <w:t>.</w:t>
            </w:r>
            <w:r w:rsidR="003F345C" w:rsidRPr="000A3BEB">
              <w:rPr>
                <w:rFonts w:asciiTheme="minorHAnsi" w:hAnsiTheme="minorHAnsi"/>
                <w:sz w:val="22"/>
                <w:szCs w:val="22"/>
              </w:rPr>
              <w:t xml:space="preserve"> In total, approximately 7,100 t</w:t>
            </w:r>
            <w:r w:rsidR="00BC40CE" w:rsidRPr="000A3BEB">
              <w:rPr>
                <w:rFonts w:asciiTheme="minorHAnsi" w:hAnsiTheme="minorHAnsi"/>
                <w:sz w:val="22"/>
                <w:szCs w:val="22"/>
              </w:rPr>
              <w:t>ons</w:t>
            </w:r>
            <w:r w:rsidR="003F345C" w:rsidRPr="000A3BEB">
              <w:rPr>
                <w:rFonts w:asciiTheme="minorHAnsi" w:hAnsiTheme="minorHAnsi"/>
                <w:sz w:val="22"/>
                <w:szCs w:val="22"/>
              </w:rPr>
              <w:t xml:space="preserve"> of POPs waste in the form of heavily contaminated soil, 1,050 t</w:t>
            </w:r>
            <w:r w:rsidR="00BC40CE" w:rsidRPr="000A3BEB">
              <w:rPr>
                <w:rFonts w:asciiTheme="minorHAnsi" w:hAnsiTheme="minorHAnsi"/>
                <w:sz w:val="22"/>
                <w:szCs w:val="22"/>
              </w:rPr>
              <w:t>ons</w:t>
            </w:r>
            <w:r w:rsidR="003F345C" w:rsidRPr="000A3BEB">
              <w:rPr>
                <w:rFonts w:asciiTheme="minorHAnsi" w:hAnsiTheme="minorHAnsi"/>
                <w:sz w:val="22"/>
                <w:szCs w:val="22"/>
              </w:rPr>
              <w:t xml:space="preserve"> of POPs pesticides and other obsolete pesticides will be recovered, secured and ultimately treated and destroyed in an environmentally sound fashion. A further 12,700 t</w:t>
            </w:r>
            <w:r w:rsidR="00BC40CE" w:rsidRPr="000A3BEB">
              <w:rPr>
                <w:rFonts w:asciiTheme="minorHAnsi" w:hAnsiTheme="minorHAnsi"/>
                <w:sz w:val="22"/>
                <w:szCs w:val="22"/>
              </w:rPr>
              <w:t>ons</w:t>
            </w:r>
            <w:r w:rsidR="003F345C" w:rsidRPr="000A3BEB">
              <w:rPr>
                <w:rFonts w:asciiTheme="minorHAnsi" w:hAnsiTheme="minorHAnsi"/>
                <w:sz w:val="22"/>
                <w:szCs w:val="22"/>
              </w:rPr>
              <w:t xml:space="preserve"> of less severely POPs contaminated soil will be securely contained. Additionally the project will provide critically needed hazardous waste infrastructure and national technical capability for the ongoing management of POPs and other chemical hazardous wastes as well as supporting the strengthening of institutional and regulatory capacity within an overall chemicals management framework.</w:t>
            </w:r>
          </w:p>
          <w:p w:rsidR="004B6039" w:rsidRPr="000A3BEB" w:rsidRDefault="0001652C" w:rsidP="005C5EDD">
            <w:pPr>
              <w:spacing w:before="120" w:after="240"/>
              <w:jc w:val="both"/>
              <w:rPr>
                <w:rFonts w:asciiTheme="minorHAnsi" w:hAnsiTheme="minorHAnsi"/>
                <w:sz w:val="22"/>
                <w:szCs w:val="22"/>
              </w:rPr>
            </w:pPr>
            <w:r w:rsidRPr="004F1862">
              <w:rPr>
                <w:rFonts w:asciiTheme="minorHAnsi" w:hAnsiTheme="minorHAnsi"/>
                <w:sz w:val="22"/>
                <w:szCs w:val="22"/>
              </w:rPr>
              <w:t>The Project contributes to UNDAF Outcome</w:t>
            </w:r>
            <w:r w:rsidR="00DD797C" w:rsidRPr="004F1862">
              <w:rPr>
                <w:rFonts w:asciiTheme="minorHAnsi" w:hAnsiTheme="minorHAnsi"/>
                <w:sz w:val="22"/>
                <w:szCs w:val="22"/>
              </w:rPr>
              <w:t xml:space="preserve"> 7</w:t>
            </w:r>
            <w:r w:rsidRPr="004F1862">
              <w:rPr>
                <w:rFonts w:asciiTheme="minorHAnsi" w:hAnsiTheme="minorHAnsi"/>
                <w:sz w:val="22"/>
                <w:szCs w:val="22"/>
              </w:rPr>
              <w:t xml:space="preserve"> and CP Outcome </w:t>
            </w:r>
            <w:r w:rsidR="000E34B1" w:rsidRPr="004F1862">
              <w:rPr>
                <w:rFonts w:asciiTheme="minorHAnsi" w:hAnsiTheme="minorHAnsi"/>
                <w:sz w:val="22"/>
                <w:szCs w:val="22"/>
              </w:rPr>
              <w:t>13</w:t>
            </w:r>
            <w:r w:rsidRPr="004F1862">
              <w:rPr>
                <w:rFonts w:asciiTheme="minorHAnsi" w:hAnsiTheme="minorHAnsi"/>
                <w:sz w:val="22"/>
                <w:szCs w:val="22"/>
              </w:rPr>
              <w:t xml:space="preserve">, CPAP Output </w:t>
            </w:r>
            <w:r w:rsidR="000E34B1" w:rsidRPr="004F1862">
              <w:rPr>
                <w:rFonts w:asciiTheme="minorHAnsi" w:hAnsiTheme="minorHAnsi"/>
                <w:sz w:val="22"/>
                <w:szCs w:val="22"/>
              </w:rPr>
              <w:t>1</w:t>
            </w:r>
            <w:r w:rsidRPr="004F1862">
              <w:rPr>
                <w:rFonts w:asciiTheme="minorHAnsi" w:hAnsiTheme="minorHAnsi"/>
                <w:sz w:val="22"/>
                <w:szCs w:val="22"/>
              </w:rPr>
              <w:t>.</w:t>
            </w:r>
            <w:r w:rsidR="00DD797C" w:rsidRPr="004F1862">
              <w:rPr>
                <w:rFonts w:asciiTheme="minorHAnsi" w:hAnsiTheme="minorHAnsi"/>
                <w:sz w:val="22"/>
                <w:szCs w:val="22"/>
              </w:rPr>
              <w:t>3</w:t>
            </w:r>
            <w:r w:rsidRPr="004F1862">
              <w:rPr>
                <w:rFonts w:asciiTheme="minorHAnsi" w:hAnsiTheme="minorHAnsi"/>
                <w:sz w:val="22"/>
                <w:szCs w:val="22"/>
              </w:rPr>
              <w:t>.</w:t>
            </w:r>
            <w:r w:rsidRPr="000A3BEB">
              <w:rPr>
                <w:rFonts w:asciiTheme="minorHAnsi" w:hAnsiTheme="minorHAnsi"/>
                <w:sz w:val="22"/>
                <w:szCs w:val="22"/>
              </w:rPr>
              <w:t xml:space="preserve"> </w:t>
            </w:r>
          </w:p>
        </w:tc>
      </w:tr>
      <w:tr w:rsidR="00EF2291" w:rsidRPr="000A3BEB" w:rsidTr="003366BE">
        <w:trPr>
          <w:trHeight w:val="341"/>
        </w:trPr>
        <w:tc>
          <w:tcPr>
            <w:tcW w:w="9990" w:type="dxa"/>
            <w:shd w:val="clear" w:color="auto" w:fill="D9D9D9"/>
          </w:tcPr>
          <w:p w:rsidR="00EF2291" w:rsidRPr="000A3BEB" w:rsidRDefault="00EF2291" w:rsidP="00775E8F">
            <w:pPr>
              <w:jc w:val="center"/>
              <w:rPr>
                <w:rFonts w:asciiTheme="minorHAnsi" w:hAnsiTheme="minorHAnsi"/>
                <w:b/>
                <w:bCs/>
              </w:rPr>
            </w:pPr>
            <w:r w:rsidRPr="000A3BEB">
              <w:rPr>
                <w:rFonts w:asciiTheme="minorHAnsi" w:hAnsiTheme="minorHAnsi"/>
                <w:b/>
                <w:bCs/>
              </w:rPr>
              <w:t>II.</w:t>
            </w:r>
            <w:r w:rsidR="005C5EDD">
              <w:rPr>
                <w:rFonts w:asciiTheme="minorHAnsi" w:hAnsiTheme="minorHAnsi"/>
                <w:b/>
                <w:bCs/>
              </w:rPr>
              <w:t xml:space="preserve"> </w:t>
            </w:r>
            <w:r w:rsidRPr="000A3BEB">
              <w:rPr>
                <w:rFonts w:asciiTheme="minorHAnsi" w:hAnsiTheme="minorHAnsi"/>
                <w:b/>
                <w:bCs/>
              </w:rPr>
              <w:t>RESOURCES</w:t>
            </w:r>
          </w:p>
        </w:tc>
      </w:tr>
      <w:tr w:rsidR="00EF2291" w:rsidRPr="000A3BEB" w:rsidTr="003366BE">
        <w:trPr>
          <w:trHeight w:val="602"/>
        </w:trPr>
        <w:tc>
          <w:tcPr>
            <w:tcW w:w="9990" w:type="dxa"/>
          </w:tcPr>
          <w:p w:rsidR="004B6039" w:rsidRPr="000A3BEB" w:rsidRDefault="00E0193C" w:rsidP="00F012F0">
            <w:pPr>
              <w:spacing w:before="240" w:after="240"/>
              <w:jc w:val="both"/>
              <w:rPr>
                <w:rFonts w:asciiTheme="minorHAnsi" w:hAnsiTheme="minorHAnsi"/>
                <w:sz w:val="22"/>
                <w:szCs w:val="22"/>
              </w:rPr>
            </w:pPr>
            <w:r w:rsidRPr="000A3BEB">
              <w:rPr>
                <w:rFonts w:asciiTheme="minorHAnsi" w:hAnsiTheme="minorHAnsi"/>
                <w:sz w:val="22"/>
                <w:szCs w:val="22"/>
              </w:rPr>
              <w:t xml:space="preserve">Total: </w:t>
            </w:r>
            <w:r w:rsidR="003F345C" w:rsidRPr="000A3BEB">
              <w:rPr>
                <w:rFonts w:asciiTheme="minorHAnsi" w:hAnsiTheme="minorHAnsi"/>
                <w:sz w:val="22"/>
                <w:szCs w:val="22"/>
              </w:rPr>
              <w:t>4</w:t>
            </w:r>
            <w:r w:rsidR="0001652C" w:rsidRPr="000A3BEB">
              <w:rPr>
                <w:rFonts w:asciiTheme="minorHAnsi" w:hAnsiTheme="minorHAnsi"/>
                <w:sz w:val="22"/>
                <w:szCs w:val="22"/>
              </w:rPr>
              <w:t>,</w:t>
            </w:r>
            <w:r w:rsidR="003F345C" w:rsidRPr="000A3BEB">
              <w:rPr>
                <w:rFonts w:asciiTheme="minorHAnsi" w:hAnsiTheme="minorHAnsi"/>
                <w:sz w:val="22"/>
                <w:szCs w:val="22"/>
              </w:rPr>
              <w:t>7</w:t>
            </w:r>
            <w:r w:rsidR="0001652C" w:rsidRPr="000A3BEB">
              <w:rPr>
                <w:rFonts w:asciiTheme="minorHAnsi" w:hAnsiTheme="minorHAnsi"/>
                <w:sz w:val="22"/>
                <w:szCs w:val="22"/>
              </w:rPr>
              <w:t>00</w:t>
            </w:r>
            <w:r w:rsidR="003F345C" w:rsidRPr="000A3BEB">
              <w:rPr>
                <w:rFonts w:asciiTheme="minorHAnsi" w:hAnsiTheme="minorHAnsi"/>
                <w:sz w:val="22"/>
                <w:szCs w:val="22"/>
              </w:rPr>
              <w:t>,000</w:t>
            </w:r>
            <w:r w:rsidR="0001652C" w:rsidRPr="000A3BEB">
              <w:rPr>
                <w:rFonts w:asciiTheme="minorHAnsi" w:hAnsiTheme="minorHAnsi"/>
                <w:sz w:val="22"/>
                <w:szCs w:val="22"/>
              </w:rPr>
              <w:t>.00</w:t>
            </w:r>
            <w:r w:rsidR="00436580" w:rsidRPr="000A3BEB">
              <w:rPr>
                <w:rFonts w:asciiTheme="minorHAnsi" w:hAnsiTheme="minorHAnsi"/>
                <w:sz w:val="22"/>
                <w:szCs w:val="22"/>
              </w:rPr>
              <w:t xml:space="preserve"> USD</w:t>
            </w:r>
            <w:r w:rsidR="0001652C" w:rsidRPr="000A3BEB">
              <w:rPr>
                <w:rFonts w:asciiTheme="minorHAnsi" w:hAnsiTheme="minorHAnsi"/>
                <w:sz w:val="22"/>
                <w:szCs w:val="22"/>
              </w:rPr>
              <w:t xml:space="preserve"> (GEF)</w:t>
            </w:r>
            <w:r w:rsidR="001B3762" w:rsidRPr="000A3BEB">
              <w:rPr>
                <w:rFonts w:asciiTheme="minorHAnsi" w:hAnsiTheme="minorHAnsi"/>
                <w:sz w:val="22"/>
                <w:szCs w:val="22"/>
              </w:rPr>
              <w:t xml:space="preserve"> </w:t>
            </w:r>
            <w:r w:rsidR="008B7CE7">
              <w:rPr>
                <w:rFonts w:asciiTheme="minorHAnsi" w:hAnsiTheme="minorHAnsi"/>
                <w:sz w:val="22"/>
                <w:szCs w:val="22"/>
              </w:rPr>
              <w:t>and 2</w:t>
            </w:r>
            <w:r w:rsidR="00F012F0">
              <w:rPr>
                <w:rFonts w:asciiTheme="minorHAnsi" w:hAnsiTheme="minorHAnsi"/>
                <w:sz w:val="22"/>
                <w:szCs w:val="22"/>
              </w:rPr>
              <w:t>00,000.00</w:t>
            </w:r>
            <w:r w:rsidR="008B7CE7">
              <w:rPr>
                <w:rFonts w:asciiTheme="minorHAnsi" w:hAnsiTheme="minorHAnsi"/>
                <w:sz w:val="22"/>
                <w:szCs w:val="22"/>
              </w:rPr>
              <w:t xml:space="preserve"> USD (UNDP) </w:t>
            </w:r>
            <w:r w:rsidR="001B3762" w:rsidRPr="000A3BEB">
              <w:rPr>
                <w:rFonts w:asciiTheme="minorHAnsi" w:hAnsiTheme="minorHAnsi"/>
                <w:sz w:val="22"/>
                <w:szCs w:val="22"/>
              </w:rPr>
              <w:t xml:space="preserve">is allocated for </w:t>
            </w:r>
            <w:r w:rsidR="005C5EDD">
              <w:rPr>
                <w:rFonts w:asciiTheme="minorHAnsi" w:hAnsiTheme="minorHAnsi"/>
                <w:sz w:val="22"/>
                <w:szCs w:val="22"/>
              </w:rPr>
              <w:t>the full-</w:t>
            </w:r>
            <w:r w:rsidR="00303447" w:rsidRPr="000A3BEB">
              <w:rPr>
                <w:rFonts w:asciiTheme="minorHAnsi" w:hAnsiTheme="minorHAnsi"/>
                <w:sz w:val="22"/>
                <w:szCs w:val="22"/>
              </w:rPr>
              <w:t>size</w:t>
            </w:r>
            <w:r w:rsidR="005C16FC">
              <w:rPr>
                <w:rFonts w:asciiTheme="minorHAnsi" w:hAnsiTheme="minorHAnsi"/>
                <w:sz w:val="22"/>
                <w:szCs w:val="22"/>
              </w:rPr>
              <w:t>d</w:t>
            </w:r>
            <w:r w:rsidR="00303447" w:rsidRPr="000A3BEB">
              <w:rPr>
                <w:rFonts w:asciiTheme="minorHAnsi" w:hAnsiTheme="minorHAnsi"/>
                <w:sz w:val="22"/>
                <w:szCs w:val="22"/>
              </w:rPr>
              <w:t xml:space="preserve"> project implementation in 2015-2019.</w:t>
            </w:r>
          </w:p>
        </w:tc>
      </w:tr>
      <w:tr w:rsidR="004431EC" w:rsidRPr="000A3BEB" w:rsidTr="003366BE">
        <w:trPr>
          <w:trHeight w:val="305"/>
        </w:trPr>
        <w:tc>
          <w:tcPr>
            <w:tcW w:w="9990" w:type="dxa"/>
            <w:shd w:val="clear" w:color="auto" w:fill="D9D9D9"/>
          </w:tcPr>
          <w:p w:rsidR="004431EC" w:rsidRPr="000A3BEB" w:rsidRDefault="004431EC" w:rsidP="00775E8F">
            <w:pPr>
              <w:jc w:val="center"/>
              <w:rPr>
                <w:rFonts w:asciiTheme="minorHAnsi" w:hAnsiTheme="minorHAnsi"/>
                <w:b/>
                <w:bCs/>
              </w:rPr>
            </w:pPr>
            <w:r w:rsidRPr="000A3BEB">
              <w:rPr>
                <w:rFonts w:asciiTheme="minorHAnsi" w:hAnsiTheme="minorHAnsi"/>
                <w:b/>
                <w:bCs/>
              </w:rPr>
              <w:t>III.</w:t>
            </w:r>
            <w:r w:rsidR="005C5EDD">
              <w:rPr>
                <w:rFonts w:asciiTheme="minorHAnsi" w:hAnsiTheme="minorHAnsi"/>
                <w:b/>
                <w:bCs/>
              </w:rPr>
              <w:t xml:space="preserve"> </w:t>
            </w:r>
            <w:r w:rsidRPr="000A3BEB">
              <w:rPr>
                <w:rFonts w:asciiTheme="minorHAnsi" w:hAnsiTheme="minorHAnsi"/>
                <w:b/>
                <w:bCs/>
              </w:rPr>
              <w:t>RESULTS</w:t>
            </w:r>
          </w:p>
        </w:tc>
      </w:tr>
    </w:tbl>
    <w:p w:rsidR="00E00378" w:rsidRPr="001A042E" w:rsidRDefault="00E00378" w:rsidP="001626E7">
      <w:pPr>
        <w:spacing w:before="240" w:after="120"/>
        <w:ind w:hanging="360"/>
        <w:jc w:val="both"/>
        <w:rPr>
          <w:rFonts w:asciiTheme="minorHAnsi" w:hAnsiTheme="minorHAnsi"/>
          <w:b/>
          <w:u w:val="single"/>
        </w:rPr>
      </w:pPr>
      <w:r w:rsidRPr="001A042E">
        <w:rPr>
          <w:rFonts w:asciiTheme="minorHAnsi" w:hAnsiTheme="minorHAnsi"/>
          <w:b/>
          <w:u w:val="single"/>
        </w:rPr>
        <w:t>Component 1: Capture and Containment of Obsolete Pesticide Stockpiles and Wastes</w:t>
      </w:r>
    </w:p>
    <w:p w:rsidR="008B7CE7" w:rsidRPr="002611EA" w:rsidRDefault="008B7CE7" w:rsidP="001626E7">
      <w:pPr>
        <w:spacing w:before="240" w:after="120"/>
        <w:ind w:left="-360"/>
        <w:jc w:val="both"/>
        <w:rPr>
          <w:rFonts w:asciiTheme="minorHAnsi" w:hAnsiTheme="minorHAnsi"/>
          <w:b/>
        </w:rPr>
      </w:pPr>
      <w:r w:rsidRPr="002611EA">
        <w:rPr>
          <w:rFonts w:asciiTheme="minorHAnsi" w:hAnsiTheme="minorHAnsi"/>
          <w:b/>
        </w:rPr>
        <w:t xml:space="preserve">Outcome 1.1  Removal of priority POPs pesticide waste from the </w:t>
      </w:r>
      <w:proofErr w:type="spellStart"/>
      <w:r w:rsidRPr="002611EA">
        <w:rPr>
          <w:rFonts w:asciiTheme="minorHAnsi" w:hAnsiTheme="minorHAnsi"/>
          <w:b/>
        </w:rPr>
        <w:t>Nubarashen</w:t>
      </w:r>
      <w:proofErr w:type="spellEnd"/>
      <w:r w:rsidRPr="002611EA">
        <w:rPr>
          <w:rFonts w:asciiTheme="minorHAnsi" w:hAnsiTheme="minorHAnsi"/>
          <w:b/>
        </w:rPr>
        <w:t xml:space="preserve"> burial site, secure containment of residual contamination on-site, site stabilization and restoration, with the site secured under appropriate institutional arrangements providing effective access limitations, monitoring and future land use control, all</w:t>
      </w:r>
      <w:r w:rsidR="001410E5">
        <w:rPr>
          <w:rFonts w:asciiTheme="minorHAnsi" w:hAnsiTheme="minorHAnsi"/>
          <w:b/>
        </w:rPr>
        <w:t xml:space="preserve"> endorsed by an informed public</w:t>
      </w:r>
    </w:p>
    <w:p w:rsidR="008B7CE7" w:rsidRPr="002611EA" w:rsidRDefault="008B7CE7" w:rsidP="001626E7">
      <w:pPr>
        <w:pStyle w:val="ListParagraph"/>
        <w:tabs>
          <w:tab w:val="left" w:pos="-450"/>
          <w:tab w:val="left" w:pos="360"/>
        </w:tabs>
        <w:spacing w:before="240" w:after="120"/>
        <w:ind w:left="-360"/>
        <w:jc w:val="both"/>
        <w:rPr>
          <w:rFonts w:asciiTheme="minorHAnsi" w:hAnsiTheme="minorHAnsi"/>
          <w:b/>
          <w:i/>
        </w:rPr>
      </w:pPr>
      <w:r w:rsidRPr="002611EA">
        <w:rPr>
          <w:rFonts w:asciiTheme="minorHAnsi" w:hAnsiTheme="minorHAnsi"/>
          <w:b/>
          <w:i/>
        </w:rPr>
        <w:t xml:space="preserve">Output 1.1.1 Implementation of comprehensive </w:t>
      </w:r>
      <w:proofErr w:type="spellStart"/>
      <w:r w:rsidRPr="002611EA">
        <w:rPr>
          <w:rFonts w:asciiTheme="minorHAnsi" w:hAnsiTheme="minorHAnsi"/>
          <w:b/>
          <w:i/>
        </w:rPr>
        <w:t>physico</w:t>
      </w:r>
      <w:proofErr w:type="spellEnd"/>
      <w:r w:rsidRPr="002611EA">
        <w:rPr>
          <w:rFonts w:asciiTheme="minorHAnsi" w:hAnsiTheme="minorHAnsi"/>
          <w:b/>
          <w:i/>
        </w:rPr>
        <w:t xml:space="preserve">-chemical analytical, geotechnical/hydrological assessment of </w:t>
      </w:r>
      <w:proofErr w:type="spellStart"/>
      <w:r w:rsidRPr="002611EA">
        <w:rPr>
          <w:rFonts w:asciiTheme="minorHAnsi" w:hAnsiTheme="minorHAnsi"/>
          <w:b/>
          <w:i/>
        </w:rPr>
        <w:t>Nubarashen</w:t>
      </w:r>
      <w:proofErr w:type="spellEnd"/>
      <w:r w:rsidRPr="002611EA">
        <w:rPr>
          <w:rFonts w:asciiTheme="minorHAnsi" w:hAnsiTheme="minorHAnsi"/>
          <w:b/>
          <w:i/>
        </w:rPr>
        <w:t xml:space="preserve"> burial site, development of detailed design and modeling of works with operational planning</w:t>
      </w:r>
    </w:p>
    <w:p w:rsidR="008B7CE7" w:rsidRDefault="00624017" w:rsidP="001A042E">
      <w:pPr>
        <w:pStyle w:val="ListParagraph"/>
        <w:numPr>
          <w:ilvl w:val="0"/>
          <w:numId w:val="24"/>
        </w:numPr>
        <w:tabs>
          <w:tab w:val="left" w:pos="-90"/>
        </w:tabs>
        <w:spacing w:after="120"/>
        <w:ind w:left="-90" w:hanging="270"/>
        <w:jc w:val="both"/>
        <w:rPr>
          <w:rFonts w:asciiTheme="minorHAnsi" w:eastAsia="Times New Roman" w:hAnsiTheme="minorHAnsi"/>
        </w:rPr>
      </w:pPr>
      <w:r w:rsidRPr="008B7CE7">
        <w:rPr>
          <w:rFonts w:asciiTheme="minorHAnsi" w:hAnsiTheme="minorHAnsi"/>
        </w:rPr>
        <w:t>The</w:t>
      </w:r>
      <w:r w:rsidR="005446BF" w:rsidRPr="008B7CE7">
        <w:rPr>
          <w:rFonts w:asciiTheme="minorHAnsi" w:hAnsiTheme="minorHAnsi"/>
        </w:rPr>
        <w:t xml:space="preserve"> revised </w:t>
      </w:r>
      <w:proofErr w:type="spellStart"/>
      <w:r w:rsidR="005446BF" w:rsidRPr="008B7CE7">
        <w:rPr>
          <w:rFonts w:asciiTheme="minorHAnsi" w:hAnsiTheme="minorHAnsi"/>
        </w:rPr>
        <w:t>ToR</w:t>
      </w:r>
      <w:proofErr w:type="spellEnd"/>
      <w:r w:rsidR="005446BF" w:rsidRPr="008B7CE7">
        <w:rPr>
          <w:rFonts w:asciiTheme="minorHAnsi" w:hAnsiTheme="minorHAnsi"/>
        </w:rPr>
        <w:t xml:space="preserve"> and </w:t>
      </w:r>
      <w:r w:rsidRPr="008B7CE7">
        <w:rPr>
          <w:rFonts w:asciiTheme="minorHAnsi" w:hAnsiTheme="minorHAnsi"/>
        </w:rPr>
        <w:t xml:space="preserve">re-announced </w:t>
      </w:r>
      <w:r w:rsidR="005446BF" w:rsidRPr="008B7CE7">
        <w:rPr>
          <w:rFonts w:asciiTheme="minorHAnsi" w:hAnsiTheme="minorHAnsi"/>
        </w:rPr>
        <w:t xml:space="preserve">(29.12.2016) </w:t>
      </w:r>
      <w:r w:rsidRPr="008B7CE7">
        <w:rPr>
          <w:rFonts w:asciiTheme="minorHAnsi" w:hAnsiTheme="minorHAnsi"/>
        </w:rPr>
        <w:t>RFP 063/2016</w:t>
      </w:r>
      <w:r w:rsidR="00DF50AF" w:rsidRPr="008B7CE7">
        <w:rPr>
          <w:rFonts w:asciiTheme="minorHAnsi" w:hAnsiTheme="minorHAnsi"/>
        </w:rPr>
        <w:t xml:space="preserve"> “</w:t>
      </w:r>
      <w:r w:rsidR="00DF50AF" w:rsidRPr="008B7CE7">
        <w:rPr>
          <w:rFonts w:asciiTheme="minorHAnsi" w:hAnsiTheme="minorHAnsi"/>
          <w:i/>
        </w:rPr>
        <w:t xml:space="preserve">Provision of services for Detailed Design, Technical Definition of Works, and Supporting Assessments/Studies required for the Removal of POPs </w:t>
      </w:r>
      <w:r w:rsidR="00DF50AF" w:rsidRPr="008B7CE7">
        <w:rPr>
          <w:rFonts w:asciiTheme="minorHAnsi" w:hAnsiTheme="minorHAnsi"/>
          <w:i/>
        </w:rPr>
        <w:lastRenderedPageBreak/>
        <w:t xml:space="preserve">Pesticides and Recovery of Associated Contaminated Soil along with Site Cleanup, Stabilization, Containment, and Monitoring applied to the </w:t>
      </w:r>
      <w:proofErr w:type="spellStart"/>
      <w:r w:rsidR="00DF50AF" w:rsidRPr="008B7CE7">
        <w:rPr>
          <w:rFonts w:asciiTheme="minorHAnsi" w:hAnsiTheme="minorHAnsi"/>
          <w:i/>
        </w:rPr>
        <w:t>Nubarashen</w:t>
      </w:r>
      <w:proofErr w:type="spellEnd"/>
      <w:r w:rsidR="00DF50AF" w:rsidRPr="008B7CE7">
        <w:rPr>
          <w:rFonts w:asciiTheme="minorHAnsi" w:hAnsiTheme="minorHAnsi"/>
          <w:i/>
        </w:rPr>
        <w:t xml:space="preserve"> Burial Site (Yerevan, Armenia)</w:t>
      </w:r>
      <w:r w:rsidR="00DF50AF" w:rsidRPr="008B7CE7">
        <w:rPr>
          <w:rFonts w:asciiTheme="minorHAnsi" w:hAnsiTheme="minorHAnsi"/>
        </w:rPr>
        <w:t>”</w:t>
      </w:r>
      <w:r w:rsidRPr="008B7CE7">
        <w:rPr>
          <w:rFonts w:asciiTheme="minorHAnsi" w:hAnsiTheme="minorHAnsi"/>
        </w:rPr>
        <w:t xml:space="preserve"> resulted in receiving 4 eligible proposals from high-profile European environmental </w:t>
      </w:r>
      <w:r w:rsidR="005C16FC" w:rsidRPr="008B7CE7">
        <w:rPr>
          <w:rFonts w:asciiTheme="minorHAnsi" w:hAnsiTheme="minorHAnsi"/>
        </w:rPr>
        <w:t xml:space="preserve">consulting/technological </w:t>
      </w:r>
      <w:r w:rsidRPr="008B7CE7">
        <w:rPr>
          <w:rFonts w:asciiTheme="minorHAnsi" w:hAnsiTheme="minorHAnsi"/>
        </w:rPr>
        <w:t xml:space="preserve">companies. On the basis of evaluation of the technical and financial proposals, the </w:t>
      </w:r>
      <w:r w:rsidR="00FC2957" w:rsidRPr="008B7CE7">
        <w:rPr>
          <w:rFonts w:asciiTheme="minorHAnsi" w:hAnsiTheme="minorHAnsi"/>
        </w:rPr>
        <w:t>Evaluation P</w:t>
      </w:r>
      <w:r w:rsidRPr="008B7CE7">
        <w:rPr>
          <w:rFonts w:asciiTheme="minorHAnsi" w:hAnsiTheme="minorHAnsi"/>
        </w:rPr>
        <w:t xml:space="preserve">anel recommended a contract award to DEKONTA </w:t>
      </w:r>
      <w:proofErr w:type="spellStart"/>
      <w:proofErr w:type="gramStart"/>
      <w:r w:rsidRPr="008B7CE7">
        <w:rPr>
          <w:rFonts w:asciiTheme="minorHAnsi" w:hAnsiTheme="minorHAnsi"/>
        </w:rPr>
        <w:t>a.s</w:t>
      </w:r>
      <w:proofErr w:type="spellEnd"/>
      <w:proofErr w:type="gramEnd"/>
      <w:r w:rsidRPr="008B7CE7">
        <w:rPr>
          <w:rFonts w:asciiTheme="minorHAnsi" w:hAnsiTheme="minorHAnsi"/>
        </w:rPr>
        <w:t xml:space="preserve">. </w:t>
      </w:r>
      <w:r w:rsidR="005C16FC" w:rsidRPr="008B7CE7">
        <w:rPr>
          <w:rFonts w:asciiTheme="minorHAnsi" w:hAnsiTheme="minorHAnsi"/>
        </w:rPr>
        <w:t xml:space="preserve">in consortium with </w:t>
      </w:r>
      <w:proofErr w:type="spellStart"/>
      <w:r w:rsidR="005C16FC" w:rsidRPr="008B7CE7">
        <w:rPr>
          <w:rFonts w:asciiTheme="minorHAnsi" w:hAnsiTheme="minorHAnsi"/>
        </w:rPr>
        <w:t>GEOTest</w:t>
      </w:r>
      <w:proofErr w:type="spellEnd"/>
      <w:r w:rsidR="005C16FC" w:rsidRPr="008B7CE7">
        <w:rPr>
          <w:rFonts w:asciiTheme="minorHAnsi" w:hAnsiTheme="minorHAnsi"/>
        </w:rPr>
        <w:t xml:space="preserve"> </w:t>
      </w:r>
      <w:proofErr w:type="spellStart"/>
      <w:r w:rsidR="005C16FC" w:rsidRPr="008B7CE7">
        <w:rPr>
          <w:rFonts w:asciiTheme="minorHAnsi" w:hAnsiTheme="minorHAnsi"/>
        </w:rPr>
        <w:t>a.s</w:t>
      </w:r>
      <w:proofErr w:type="spellEnd"/>
      <w:r w:rsidR="005C16FC" w:rsidRPr="008B7CE7">
        <w:rPr>
          <w:rFonts w:asciiTheme="minorHAnsi" w:hAnsiTheme="minorHAnsi"/>
        </w:rPr>
        <w:t xml:space="preserve"> </w:t>
      </w:r>
      <w:r w:rsidRPr="008B7CE7">
        <w:rPr>
          <w:rFonts w:asciiTheme="minorHAnsi" w:hAnsiTheme="minorHAnsi"/>
        </w:rPr>
        <w:t>(Czech Republic).</w:t>
      </w:r>
      <w:r w:rsidR="005446BF" w:rsidRPr="008B7CE7">
        <w:rPr>
          <w:rFonts w:asciiTheme="minorHAnsi" w:eastAsia="Times New Roman" w:hAnsiTheme="minorHAnsi"/>
        </w:rPr>
        <w:t xml:space="preserve"> The contract </w:t>
      </w:r>
      <w:r w:rsidR="00C67058" w:rsidRPr="008B7CE7">
        <w:rPr>
          <w:rFonts w:asciiTheme="minorHAnsi" w:hAnsiTheme="minorHAnsi"/>
        </w:rPr>
        <w:t xml:space="preserve">was </w:t>
      </w:r>
      <w:r w:rsidR="00C67058" w:rsidRPr="008B7CE7">
        <w:rPr>
          <w:rFonts w:asciiTheme="minorHAnsi" w:eastAsia="Times New Roman" w:hAnsiTheme="minorHAnsi"/>
        </w:rPr>
        <w:t xml:space="preserve">signed with the selected </w:t>
      </w:r>
      <w:r w:rsidR="005C16FC" w:rsidRPr="008B7CE7">
        <w:rPr>
          <w:rFonts w:asciiTheme="minorHAnsi" w:eastAsia="Times New Roman" w:hAnsiTheme="minorHAnsi"/>
        </w:rPr>
        <w:t xml:space="preserve">leading </w:t>
      </w:r>
      <w:r w:rsidR="00C67058" w:rsidRPr="008B7CE7">
        <w:rPr>
          <w:rFonts w:asciiTheme="minorHAnsi" w:eastAsia="Times New Roman" w:hAnsiTheme="minorHAnsi"/>
        </w:rPr>
        <w:t xml:space="preserve">Czech company DEKONTA </w:t>
      </w:r>
      <w:proofErr w:type="spellStart"/>
      <w:proofErr w:type="gramStart"/>
      <w:r w:rsidR="00C67058" w:rsidRPr="008B7CE7">
        <w:rPr>
          <w:rFonts w:asciiTheme="minorHAnsi" w:eastAsia="Times New Roman" w:hAnsiTheme="minorHAnsi"/>
        </w:rPr>
        <w:t>a.s</w:t>
      </w:r>
      <w:proofErr w:type="spellEnd"/>
      <w:proofErr w:type="gramEnd"/>
      <w:r w:rsidR="00C67058" w:rsidRPr="008B7CE7">
        <w:rPr>
          <w:rFonts w:asciiTheme="minorHAnsi" w:eastAsia="Times New Roman" w:hAnsiTheme="minorHAnsi"/>
        </w:rPr>
        <w:t xml:space="preserve">. </w:t>
      </w:r>
      <w:r w:rsidR="005C16FC" w:rsidRPr="008B7CE7">
        <w:rPr>
          <w:rFonts w:asciiTheme="minorHAnsi" w:eastAsia="Times New Roman" w:hAnsiTheme="minorHAnsi"/>
        </w:rPr>
        <w:t>o</w:t>
      </w:r>
      <w:r w:rsidR="00C67058" w:rsidRPr="008B7CE7">
        <w:rPr>
          <w:rFonts w:asciiTheme="minorHAnsi" w:eastAsia="Times New Roman" w:hAnsiTheme="minorHAnsi"/>
        </w:rPr>
        <w:t xml:space="preserve">n </w:t>
      </w:r>
      <w:r w:rsidR="005C16FC" w:rsidRPr="008B7CE7">
        <w:rPr>
          <w:rFonts w:asciiTheme="minorHAnsi" w:eastAsia="Times New Roman" w:hAnsiTheme="minorHAnsi"/>
        </w:rPr>
        <w:t xml:space="preserve">14 </w:t>
      </w:r>
      <w:r w:rsidR="00C67058" w:rsidRPr="008B7CE7">
        <w:rPr>
          <w:rFonts w:asciiTheme="minorHAnsi" w:eastAsia="Times New Roman" w:hAnsiTheme="minorHAnsi"/>
        </w:rPr>
        <w:t>July 2017</w:t>
      </w:r>
      <w:r w:rsidR="005446BF" w:rsidRPr="008B7CE7">
        <w:rPr>
          <w:rFonts w:asciiTheme="minorHAnsi" w:eastAsia="Times New Roman" w:hAnsiTheme="minorHAnsi"/>
        </w:rPr>
        <w:t>, followed by</w:t>
      </w:r>
      <w:r w:rsidR="00C8705C" w:rsidRPr="008B7CE7">
        <w:rPr>
          <w:rFonts w:asciiTheme="minorHAnsi" w:eastAsia="Times New Roman" w:hAnsiTheme="minorHAnsi"/>
        </w:rPr>
        <w:t xml:space="preserve"> an</w:t>
      </w:r>
      <w:r w:rsidR="005446BF" w:rsidRPr="008B7CE7">
        <w:rPr>
          <w:rFonts w:asciiTheme="minorHAnsi" w:eastAsia="Times New Roman" w:hAnsiTheme="minorHAnsi"/>
        </w:rPr>
        <w:t xml:space="preserve"> inception visit of the Contractor’s team.</w:t>
      </w:r>
      <w:r w:rsidR="00524F91" w:rsidRPr="008B7CE7">
        <w:rPr>
          <w:rFonts w:asciiTheme="minorHAnsi" w:eastAsia="Times New Roman" w:hAnsiTheme="minorHAnsi"/>
        </w:rPr>
        <w:t xml:space="preserve"> </w:t>
      </w:r>
      <w:r w:rsidR="00C67058" w:rsidRPr="008B7CE7">
        <w:rPr>
          <w:rFonts w:asciiTheme="minorHAnsi" w:eastAsia="Times New Roman" w:hAnsiTheme="minorHAnsi"/>
        </w:rPr>
        <w:t xml:space="preserve">The on-site works have been </w:t>
      </w:r>
      <w:r w:rsidR="00C67058" w:rsidRPr="008B7CE7">
        <w:rPr>
          <w:rFonts w:asciiTheme="minorHAnsi" w:hAnsiTheme="minorHAnsi"/>
        </w:rPr>
        <w:t>commenced</w:t>
      </w:r>
      <w:r w:rsidR="00C67058" w:rsidRPr="008B7CE7">
        <w:rPr>
          <w:rFonts w:asciiTheme="minorHAnsi" w:eastAsia="Times New Roman" w:hAnsiTheme="minorHAnsi"/>
        </w:rPr>
        <w:t xml:space="preserve"> </w:t>
      </w:r>
      <w:r w:rsidR="005C16FC" w:rsidRPr="008B7CE7">
        <w:rPr>
          <w:rFonts w:asciiTheme="minorHAnsi" w:eastAsia="Times New Roman" w:hAnsiTheme="minorHAnsi"/>
        </w:rPr>
        <w:t xml:space="preserve">in early August with the 31 March, 2018 deadline for completion of </w:t>
      </w:r>
      <w:r w:rsidR="001410E5">
        <w:rPr>
          <w:rFonts w:asciiTheme="minorHAnsi" w:eastAsia="Times New Roman" w:hAnsiTheme="minorHAnsi"/>
        </w:rPr>
        <w:t xml:space="preserve">site clean-up </w:t>
      </w:r>
      <w:r w:rsidR="005C16FC" w:rsidRPr="008B7CE7">
        <w:rPr>
          <w:rFonts w:asciiTheme="minorHAnsi" w:eastAsia="Times New Roman" w:hAnsiTheme="minorHAnsi"/>
        </w:rPr>
        <w:t>design part of works, while the training for operational and supervisory staff will be done immediately</w:t>
      </w:r>
      <w:r w:rsidR="0060640B" w:rsidRPr="008B7CE7">
        <w:rPr>
          <w:rFonts w:asciiTheme="minorHAnsi" w:eastAsia="Times New Roman" w:hAnsiTheme="minorHAnsi"/>
        </w:rPr>
        <w:t xml:space="preserve"> before launching the clean-up field works</w:t>
      </w:r>
      <w:r w:rsidR="005C16FC" w:rsidRPr="008B7CE7">
        <w:rPr>
          <w:rFonts w:asciiTheme="minorHAnsi" w:eastAsia="Times New Roman" w:hAnsiTheme="minorHAnsi"/>
        </w:rPr>
        <w:t>,</w:t>
      </w:r>
      <w:r w:rsidR="0060640B" w:rsidRPr="008B7CE7">
        <w:rPr>
          <w:rFonts w:asciiTheme="minorHAnsi" w:eastAsia="Times New Roman" w:hAnsiTheme="minorHAnsi"/>
        </w:rPr>
        <w:t xml:space="preserve"> and the author’s supervision – when these works start. </w:t>
      </w:r>
    </w:p>
    <w:p w:rsidR="00C67058" w:rsidRDefault="0060640B" w:rsidP="001A042E">
      <w:pPr>
        <w:pStyle w:val="ListParagraph"/>
        <w:numPr>
          <w:ilvl w:val="0"/>
          <w:numId w:val="24"/>
        </w:numPr>
        <w:tabs>
          <w:tab w:val="left" w:pos="-90"/>
        </w:tabs>
        <w:spacing w:after="120"/>
        <w:ind w:left="-90" w:hanging="180"/>
        <w:jc w:val="both"/>
        <w:rPr>
          <w:rFonts w:asciiTheme="minorHAnsi" w:hAnsiTheme="minorHAnsi"/>
        </w:rPr>
      </w:pPr>
      <w:r w:rsidRPr="008B7CE7">
        <w:rPr>
          <w:rFonts w:asciiTheme="minorHAnsi" w:eastAsia="Times New Roman" w:hAnsiTheme="minorHAnsi"/>
        </w:rPr>
        <w:t>T</w:t>
      </w:r>
      <w:r w:rsidR="00C67058" w:rsidRPr="008B7CE7">
        <w:rPr>
          <w:rFonts w:asciiTheme="minorHAnsi" w:eastAsia="Times New Roman" w:hAnsiTheme="minorHAnsi"/>
        </w:rPr>
        <w:t>he results</w:t>
      </w:r>
      <w:r w:rsidRPr="008B7CE7">
        <w:rPr>
          <w:rFonts w:asciiTheme="minorHAnsi" w:eastAsia="Times New Roman" w:hAnsiTheme="minorHAnsi"/>
        </w:rPr>
        <w:t>/outputs of Tasks 1-5&amp;10</w:t>
      </w:r>
      <w:r w:rsidR="00CE6536">
        <w:rPr>
          <w:rFonts w:asciiTheme="minorHAnsi" w:eastAsia="Times New Roman" w:hAnsiTheme="minorHAnsi"/>
        </w:rPr>
        <w:t xml:space="preserve"> identified in </w:t>
      </w:r>
      <w:proofErr w:type="spellStart"/>
      <w:r w:rsidR="00CE6536" w:rsidRPr="00CE6536">
        <w:rPr>
          <w:rFonts w:asciiTheme="minorHAnsi" w:eastAsia="Times New Roman" w:hAnsiTheme="minorHAnsi"/>
        </w:rPr>
        <w:t>Nubarashen</w:t>
      </w:r>
      <w:proofErr w:type="spellEnd"/>
      <w:r w:rsidR="00CE6536" w:rsidRPr="00CE6536">
        <w:rPr>
          <w:rFonts w:asciiTheme="minorHAnsi" w:eastAsia="Times New Roman" w:hAnsiTheme="minorHAnsi"/>
        </w:rPr>
        <w:t xml:space="preserve"> clean-up works assessment/design </w:t>
      </w:r>
      <w:proofErr w:type="spellStart"/>
      <w:r w:rsidR="00CE6536" w:rsidRPr="00CE6536">
        <w:rPr>
          <w:rFonts w:asciiTheme="minorHAnsi" w:eastAsia="Times New Roman" w:hAnsiTheme="minorHAnsi"/>
        </w:rPr>
        <w:t>ToR</w:t>
      </w:r>
      <w:proofErr w:type="spellEnd"/>
      <w:r w:rsidR="001410E5">
        <w:rPr>
          <w:rFonts w:asciiTheme="minorHAnsi" w:eastAsia="Times New Roman" w:hAnsiTheme="minorHAnsi"/>
        </w:rPr>
        <w:t>, performed during the Y2017,</w:t>
      </w:r>
      <w:r w:rsidRPr="008B7CE7">
        <w:rPr>
          <w:rFonts w:asciiTheme="minorHAnsi" w:eastAsia="Times New Roman" w:hAnsiTheme="minorHAnsi"/>
        </w:rPr>
        <w:t xml:space="preserve"> </w:t>
      </w:r>
      <w:r w:rsidR="00C67058" w:rsidRPr="008B7CE7">
        <w:rPr>
          <w:rFonts w:asciiTheme="minorHAnsi" w:eastAsia="Times New Roman" w:hAnsiTheme="minorHAnsi"/>
        </w:rPr>
        <w:t>were presented in: Inception Report, EHS Plan, Sampling Plan, Training Activity Report, Operational Work Plan and Ris</w:t>
      </w:r>
      <w:r w:rsidR="00CE6536">
        <w:rPr>
          <w:rFonts w:asciiTheme="minorHAnsi" w:eastAsia="Times New Roman" w:hAnsiTheme="minorHAnsi"/>
        </w:rPr>
        <w:t xml:space="preserve">k Assessment Methodology. </w:t>
      </w:r>
      <w:r w:rsidR="00C67058" w:rsidRPr="00CE6536">
        <w:rPr>
          <w:rFonts w:asciiTheme="minorHAnsi" w:hAnsiTheme="minorHAnsi"/>
        </w:rPr>
        <w:t xml:space="preserve">Execution of </w:t>
      </w:r>
      <w:r w:rsidR="001410E5" w:rsidRPr="00CE6536">
        <w:rPr>
          <w:rFonts w:asciiTheme="minorHAnsi" w:hAnsiTheme="minorHAnsi"/>
        </w:rPr>
        <w:t xml:space="preserve">the </w:t>
      </w:r>
      <w:r w:rsidR="00C67058" w:rsidRPr="00CE6536">
        <w:rPr>
          <w:rFonts w:asciiTheme="minorHAnsi" w:hAnsiTheme="minorHAnsi"/>
        </w:rPr>
        <w:t>Tasks 4 (Risk Assessment and Classification Criteria Review)</w:t>
      </w:r>
      <w:r w:rsidR="00D348AD" w:rsidRPr="00CE6536">
        <w:rPr>
          <w:rFonts w:asciiTheme="minorHAnsi" w:hAnsiTheme="minorHAnsi"/>
        </w:rPr>
        <w:t>,</w:t>
      </w:r>
      <w:r w:rsidR="00C67058" w:rsidRPr="00CE6536">
        <w:rPr>
          <w:rFonts w:asciiTheme="minorHAnsi" w:hAnsiTheme="minorHAnsi"/>
        </w:rPr>
        <w:t xml:space="preserve"> </w:t>
      </w:r>
      <w:r w:rsidR="00CE6536">
        <w:rPr>
          <w:rFonts w:asciiTheme="minorHAnsi" w:hAnsiTheme="minorHAnsi"/>
        </w:rPr>
        <w:t>the</w:t>
      </w:r>
      <w:r w:rsidR="00D348AD" w:rsidRPr="00CE6536">
        <w:rPr>
          <w:rFonts w:asciiTheme="minorHAnsi" w:hAnsiTheme="minorHAnsi"/>
        </w:rPr>
        <w:t xml:space="preserve"> </w:t>
      </w:r>
      <w:r w:rsidR="00CE6536">
        <w:rPr>
          <w:rFonts w:asciiTheme="minorHAnsi" w:hAnsiTheme="minorHAnsi"/>
        </w:rPr>
        <w:t xml:space="preserve">Task 5 - </w:t>
      </w:r>
      <w:r w:rsidR="00C67058" w:rsidRPr="00CE6536">
        <w:rPr>
          <w:rFonts w:asciiTheme="minorHAnsi" w:hAnsiTheme="minorHAnsi"/>
        </w:rPr>
        <w:t>Development of site clean-up works</w:t>
      </w:r>
      <w:r w:rsidR="00CE6536">
        <w:rPr>
          <w:rFonts w:asciiTheme="minorHAnsi" w:hAnsiTheme="minorHAnsi"/>
        </w:rPr>
        <w:t xml:space="preserve"> design, operational work-plans, are</w:t>
      </w:r>
      <w:r w:rsidR="00C67058" w:rsidRPr="00CE6536">
        <w:rPr>
          <w:rFonts w:asciiTheme="minorHAnsi" w:hAnsiTheme="minorHAnsi"/>
        </w:rPr>
        <w:t xml:space="preserve"> in process</w:t>
      </w:r>
      <w:r w:rsidR="00D348AD" w:rsidRPr="00CE6536">
        <w:rPr>
          <w:rFonts w:asciiTheme="minorHAnsi" w:hAnsiTheme="minorHAnsi"/>
        </w:rPr>
        <w:t xml:space="preserve"> and the operational work-plans for three clean-up options were submitted in the beginning of the third decade of December</w:t>
      </w:r>
      <w:r w:rsidR="00C67058" w:rsidRPr="008B7CE7">
        <w:rPr>
          <w:rFonts w:asciiTheme="minorHAnsi" w:hAnsiTheme="minorHAnsi"/>
        </w:rPr>
        <w:t>.</w:t>
      </w:r>
      <w:r w:rsidR="005C16FC" w:rsidRPr="008B7CE7">
        <w:rPr>
          <w:rFonts w:asciiTheme="minorHAnsi" w:hAnsiTheme="minorHAnsi"/>
        </w:rPr>
        <w:t xml:space="preserve"> </w:t>
      </w:r>
    </w:p>
    <w:p w:rsidR="00A3118A" w:rsidRPr="002611EA" w:rsidRDefault="00A3118A" w:rsidP="001626E7">
      <w:pPr>
        <w:pStyle w:val="ListParagraph"/>
        <w:tabs>
          <w:tab w:val="left" w:pos="-270"/>
          <w:tab w:val="left" w:pos="360"/>
        </w:tabs>
        <w:spacing w:before="240" w:after="120"/>
        <w:ind w:left="-274"/>
        <w:jc w:val="both"/>
        <w:rPr>
          <w:rFonts w:asciiTheme="minorHAnsi" w:hAnsiTheme="minorHAnsi"/>
          <w:b/>
          <w:i/>
        </w:rPr>
      </w:pPr>
      <w:r w:rsidRPr="002611EA">
        <w:rPr>
          <w:rFonts w:asciiTheme="minorHAnsi" w:hAnsiTheme="minorHAnsi"/>
          <w:b/>
          <w:i/>
        </w:rPr>
        <w:t>Output 1.1.2 Analytical review of international experiences and qualification / recommendations  for Category 2 POPs/OPs waste/soil in-country treatment technologies and operations, and development of technical specifications/TOR for technology company selection</w:t>
      </w:r>
    </w:p>
    <w:p w:rsidR="00A3118A" w:rsidRPr="00D8750F" w:rsidRDefault="00A3118A" w:rsidP="001626E7">
      <w:pPr>
        <w:pStyle w:val="ListParagraph"/>
        <w:numPr>
          <w:ilvl w:val="0"/>
          <w:numId w:val="13"/>
        </w:numPr>
        <w:spacing w:before="120" w:after="120"/>
        <w:ind w:left="0" w:hanging="270"/>
        <w:jc w:val="both"/>
      </w:pPr>
      <w:r w:rsidRPr="00D8750F">
        <w:rPr>
          <w:rFonts w:asciiTheme="minorHAnsi" w:hAnsiTheme="minorHAnsi"/>
        </w:rPr>
        <w:t>The Project’s International Consultant on Contaminated Soil Clean-up/Remediation Technologies, conducted a series of seminars and discussion session on: (1) General overview of soil treatment technologies and remediation techniques (ex-situ, in-situ, off-site, etc.); (2) Feasible / applicable options for Armenia (</w:t>
      </w:r>
      <w:proofErr w:type="spellStart"/>
      <w:r w:rsidRPr="00D8750F">
        <w:rPr>
          <w:rFonts w:asciiTheme="minorHAnsi" w:hAnsiTheme="minorHAnsi"/>
        </w:rPr>
        <w:t>Nubarashen</w:t>
      </w:r>
      <w:proofErr w:type="spellEnd"/>
      <w:r w:rsidRPr="00D8750F">
        <w:rPr>
          <w:rFonts w:asciiTheme="minorHAnsi" w:hAnsiTheme="minorHAnsi"/>
        </w:rPr>
        <w:t xml:space="preserve"> site); (3) Presentation on previous experience under similar projects; and (4) Soil sampling requirements and testing procedures. As a result of the latter and intense work with the Project team, the following outputs have been developed and submitted: 1) Roadmap for the selection of a technology for the Category 2 POPs contaminated soil in </w:t>
      </w:r>
      <w:proofErr w:type="spellStart"/>
      <w:r w:rsidRPr="00D8750F">
        <w:rPr>
          <w:rFonts w:asciiTheme="minorHAnsi" w:hAnsiTheme="minorHAnsi"/>
        </w:rPr>
        <w:t>Nubarashen</w:t>
      </w:r>
      <w:proofErr w:type="spellEnd"/>
      <w:r w:rsidRPr="00D8750F">
        <w:rPr>
          <w:rFonts w:asciiTheme="minorHAnsi" w:hAnsiTheme="minorHAnsi"/>
        </w:rPr>
        <w:t xml:space="preserve">, Armenia; 2) </w:t>
      </w:r>
      <w:proofErr w:type="spellStart"/>
      <w:r w:rsidRPr="00D8750F">
        <w:rPr>
          <w:rFonts w:asciiTheme="minorHAnsi" w:hAnsiTheme="minorHAnsi"/>
        </w:rPr>
        <w:t>ToR</w:t>
      </w:r>
      <w:proofErr w:type="spellEnd"/>
      <w:r w:rsidRPr="00D8750F">
        <w:rPr>
          <w:rFonts w:asciiTheme="minorHAnsi" w:hAnsiTheme="minorHAnsi"/>
        </w:rPr>
        <w:t xml:space="preserve"> for procurement of the provider on “Clean-up/disposal services for pesticide contaminated soil from the </w:t>
      </w:r>
      <w:proofErr w:type="spellStart"/>
      <w:r w:rsidRPr="00D8750F">
        <w:rPr>
          <w:rFonts w:asciiTheme="minorHAnsi" w:hAnsiTheme="minorHAnsi"/>
        </w:rPr>
        <w:t>Nubarashen</w:t>
      </w:r>
      <w:proofErr w:type="spellEnd"/>
      <w:r w:rsidRPr="00D8750F">
        <w:rPr>
          <w:rFonts w:asciiTheme="minorHAnsi" w:hAnsiTheme="minorHAnsi"/>
        </w:rPr>
        <w:t xml:space="preserve"> site, Yerevan, Armenia”. </w:t>
      </w:r>
    </w:p>
    <w:p w:rsidR="0004433B" w:rsidRDefault="00A3118A" w:rsidP="001626E7">
      <w:pPr>
        <w:pStyle w:val="ListParagraph"/>
        <w:numPr>
          <w:ilvl w:val="0"/>
          <w:numId w:val="13"/>
        </w:numPr>
        <w:spacing w:before="120" w:after="120"/>
        <w:ind w:left="0" w:hanging="270"/>
        <w:jc w:val="both"/>
        <w:rPr>
          <w:rFonts w:asciiTheme="minorHAnsi" w:hAnsiTheme="minorHAnsi"/>
        </w:rPr>
      </w:pPr>
      <w:r w:rsidRPr="007B25FD">
        <w:rPr>
          <w:rFonts w:asciiTheme="minorHAnsi" w:hAnsiTheme="minorHAnsi"/>
        </w:rPr>
        <w:t xml:space="preserve">Request for Expression of Interest (REOI) was developed and announced (ITB 071-17) for prequalification of potential service providers on “Clean-up/disposal services for POPs-contaminated soil from the </w:t>
      </w:r>
      <w:proofErr w:type="spellStart"/>
      <w:r w:rsidRPr="007B25FD">
        <w:rPr>
          <w:rFonts w:asciiTheme="minorHAnsi" w:hAnsiTheme="minorHAnsi"/>
        </w:rPr>
        <w:t>Nubarashen</w:t>
      </w:r>
      <w:proofErr w:type="spellEnd"/>
      <w:r w:rsidRPr="007B25FD">
        <w:rPr>
          <w:rFonts w:asciiTheme="minorHAnsi" w:hAnsiTheme="minorHAnsi"/>
        </w:rPr>
        <w:t xml:space="preserve"> site” on 29.09.17, with initial deadline for submission 1</w:t>
      </w:r>
      <w:r>
        <w:rPr>
          <w:rFonts w:asciiTheme="minorHAnsi" w:hAnsiTheme="minorHAnsi"/>
        </w:rPr>
        <w:t>6</w:t>
      </w:r>
      <w:r w:rsidRPr="007B25FD">
        <w:rPr>
          <w:rFonts w:asciiTheme="minorHAnsi" w:hAnsiTheme="minorHAnsi"/>
        </w:rPr>
        <w:t xml:space="preserve">.10.17 (extended to 30.10.19). Due deadline, proposal were received from 6 relevant international firms: </w:t>
      </w:r>
    </w:p>
    <w:p w:rsidR="0004433B" w:rsidRPr="0004433B" w:rsidRDefault="0004433B" w:rsidP="0004433B">
      <w:pPr>
        <w:pStyle w:val="ListParagraph"/>
        <w:numPr>
          <w:ilvl w:val="0"/>
          <w:numId w:val="25"/>
        </w:numPr>
        <w:jc w:val="both"/>
        <w:rPr>
          <w:rFonts w:asciiTheme="minorHAnsi" w:hAnsiTheme="minorHAnsi"/>
        </w:rPr>
      </w:pPr>
      <w:r>
        <w:rPr>
          <w:rFonts w:asciiTheme="minorHAnsi" w:hAnsiTheme="minorHAnsi"/>
        </w:rPr>
        <w:t>TREDI S.A.</w:t>
      </w:r>
    </w:p>
    <w:p w:rsidR="0004433B" w:rsidRPr="0004433B" w:rsidRDefault="00A3118A" w:rsidP="0004433B">
      <w:pPr>
        <w:pStyle w:val="ListParagraph"/>
        <w:numPr>
          <w:ilvl w:val="0"/>
          <w:numId w:val="25"/>
        </w:numPr>
        <w:jc w:val="both"/>
        <w:rPr>
          <w:rFonts w:asciiTheme="minorHAnsi" w:hAnsiTheme="minorHAnsi"/>
        </w:rPr>
      </w:pPr>
      <w:proofErr w:type="spellStart"/>
      <w:r w:rsidRPr="0004433B">
        <w:rPr>
          <w:rFonts w:asciiTheme="minorHAnsi" w:hAnsiTheme="minorHAnsi"/>
        </w:rPr>
        <w:t>Dekonta</w:t>
      </w:r>
      <w:proofErr w:type="spellEnd"/>
      <w:r w:rsidRPr="0004433B">
        <w:rPr>
          <w:rFonts w:asciiTheme="minorHAnsi" w:hAnsiTheme="minorHAnsi"/>
        </w:rPr>
        <w:t xml:space="preserve"> </w:t>
      </w:r>
      <w:proofErr w:type="spellStart"/>
      <w:r w:rsidRPr="0004433B">
        <w:rPr>
          <w:rFonts w:asciiTheme="minorHAnsi" w:hAnsiTheme="minorHAnsi"/>
        </w:rPr>
        <w:t>s.a.</w:t>
      </w:r>
      <w:proofErr w:type="spellEnd"/>
      <w:r w:rsidRPr="0004433B">
        <w:rPr>
          <w:rFonts w:asciiTheme="minorHAnsi" w:hAnsiTheme="minorHAnsi"/>
        </w:rPr>
        <w:t xml:space="preserve">, </w:t>
      </w:r>
    </w:p>
    <w:p w:rsidR="0004433B" w:rsidRPr="0004433B" w:rsidRDefault="00A3118A" w:rsidP="0004433B">
      <w:pPr>
        <w:pStyle w:val="ListParagraph"/>
        <w:numPr>
          <w:ilvl w:val="0"/>
          <w:numId w:val="25"/>
        </w:numPr>
        <w:jc w:val="both"/>
        <w:rPr>
          <w:rFonts w:asciiTheme="minorHAnsi" w:hAnsiTheme="minorHAnsi"/>
        </w:rPr>
      </w:pPr>
      <w:proofErr w:type="spellStart"/>
      <w:r w:rsidRPr="0004433B">
        <w:rPr>
          <w:rFonts w:asciiTheme="minorHAnsi" w:hAnsiTheme="minorHAnsi"/>
        </w:rPr>
        <w:t>Thermodyne</w:t>
      </w:r>
      <w:proofErr w:type="spellEnd"/>
      <w:r w:rsidRPr="0004433B">
        <w:rPr>
          <w:rFonts w:asciiTheme="minorHAnsi" w:hAnsiTheme="minorHAnsi"/>
        </w:rPr>
        <w:t xml:space="preserve"> Technologies Inc.&amp; AWS </w:t>
      </w:r>
    </w:p>
    <w:p w:rsidR="0004433B" w:rsidRPr="0004433B" w:rsidRDefault="0004433B" w:rsidP="0004433B">
      <w:pPr>
        <w:pStyle w:val="ListParagraph"/>
        <w:numPr>
          <w:ilvl w:val="0"/>
          <w:numId w:val="25"/>
        </w:numPr>
        <w:jc w:val="both"/>
        <w:rPr>
          <w:rFonts w:asciiTheme="minorHAnsi" w:hAnsiTheme="minorHAnsi"/>
        </w:rPr>
      </w:pPr>
      <w:proofErr w:type="spellStart"/>
      <w:r>
        <w:rPr>
          <w:rFonts w:asciiTheme="minorHAnsi" w:hAnsiTheme="minorHAnsi"/>
        </w:rPr>
        <w:t>Polyeco</w:t>
      </w:r>
      <w:proofErr w:type="spellEnd"/>
      <w:r>
        <w:rPr>
          <w:rFonts w:asciiTheme="minorHAnsi" w:hAnsiTheme="minorHAnsi"/>
        </w:rPr>
        <w:t xml:space="preserve"> S.A.</w:t>
      </w:r>
      <w:r w:rsidR="00A3118A" w:rsidRPr="0004433B">
        <w:rPr>
          <w:rFonts w:asciiTheme="minorHAnsi" w:hAnsiTheme="minorHAnsi"/>
        </w:rPr>
        <w:t xml:space="preserve"> </w:t>
      </w:r>
    </w:p>
    <w:p w:rsidR="0004433B" w:rsidRPr="0004433B" w:rsidRDefault="0004433B" w:rsidP="0004433B">
      <w:pPr>
        <w:pStyle w:val="ListParagraph"/>
        <w:numPr>
          <w:ilvl w:val="0"/>
          <w:numId w:val="25"/>
        </w:numPr>
        <w:jc w:val="both"/>
        <w:rPr>
          <w:rFonts w:asciiTheme="minorHAnsi" w:hAnsiTheme="minorHAnsi"/>
        </w:rPr>
      </w:pPr>
      <w:r>
        <w:rPr>
          <w:rFonts w:asciiTheme="minorHAnsi" w:hAnsiTheme="minorHAnsi"/>
        </w:rPr>
        <w:t>Veolia ES Field Services Ltd</w:t>
      </w:r>
    </w:p>
    <w:p w:rsidR="0004433B" w:rsidRPr="0004433B" w:rsidRDefault="0004433B" w:rsidP="0004433B">
      <w:pPr>
        <w:pStyle w:val="ListParagraph"/>
        <w:numPr>
          <w:ilvl w:val="0"/>
          <w:numId w:val="25"/>
        </w:numPr>
        <w:jc w:val="both"/>
        <w:rPr>
          <w:rFonts w:asciiTheme="minorHAnsi" w:hAnsiTheme="minorHAnsi"/>
        </w:rPr>
      </w:pPr>
      <w:r>
        <w:rPr>
          <w:rFonts w:asciiTheme="minorHAnsi" w:hAnsiTheme="minorHAnsi"/>
        </w:rPr>
        <w:t>HPC AG</w:t>
      </w:r>
    </w:p>
    <w:p w:rsidR="00A3118A" w:rsidRDefault="00A3118A" w:rsidP="001626E7">
      <w:pPr>
        <w:pStyle w:val="ListParagraph"/>
        <w:numPr>
          <w:ilvl w:val="0"/>
          <w:numId w:val="13"/>
        </w:numPr>
        <w:spacing w:before="120" w:after="120"/>
        <w:ind w:left="0" w:hanging="270"/>
        <w:jc w:val="both"/>
        <w:rPr>
          <w:rFonts w:asciiTheme="minorHAnsi" w:hAnsiTheme="minorHAnsi"/>
        </w:rPr>
      </w:pPr>
      <w:r w:rsidRPr="007B25FD">
        <w:rPr>
          <w:rFonts w:asciiTheme="minorHAnsi" w:hAnsiTheme="minorHAnsi"/>
        </w:rPr>
        <w:t xml:space="preserve">The pre-bid site visit and the technology (contaminated soil clean-up/treatment) presentation workshop were held </w:t>
      </w:r>
      <w:r w:rsidR="0004433B">
        <w:rPr>
          <w:rFonts w:asciiTheme="minorHAnsi" w:hAnsiTheme="minorHAnsi"/>
        </w:rPr>
        <w:t xml:space="preserve">on </w:t>
      </w:r>
      <w:r w:rsidRPr="007B25FD">
        <w:rPr>
          <w:rFonts w:asciiTheme="minorHAnsi" w:hAnsiTheme="minorHAnsi"/>
        </w:rPr>
        <w:t xml:space="preserve">November 16-17, 2017. The pre-qualification results have been assessed and scored based </w:t>
      </w:r>
      <w:proofErr w:type="gramStart"/>
      <w:r w:rsidRPr="007B25FD">
        <w:rPr>
          <w:rFonts w:asciiTheme="minorHAnsi" w:hAnsiTheme="minorHAnsi"/>
        </w:rPr>
        <w:t>on</w:t>
      </w:r>
      <w:proofErr w:type="gramEnd"/>
      <w:r w:rsidRPr="007B25FD">
        <w:rPr>
          <w:rFonts w:asciiTheme="minorHAnsi" w:hAnsiTheme="minorHAnsi"/>
        </w:rPr>
        <w:t xml:space="preserve"> the companies’ answers to the developed questionnaire and the Evaluation Matrix, developed based on the soil decontamination technology qualification criteria (e.g. previous experience, relevance, destruction efficiency, feasibility, etc.). All 6 interested firms were adequately acknowledged on the pre-qualification evaluation results. The pre-bid workshop outcomes and conclusions were reflected in the second mission report of Project’s International Consultant on Contaminated Soil Clean-up/Remediation Technologies, Mr. Carlo </w:t>
      </w:r>
      <w:proofErr w:type="spellStart"/>
      <w:r w:rsidRPr="007B25FD">
        <w:rPr>
          <w:rFonts w:asciiTheme="minorHAnsi" w:hAnsiTheme="minorHAnsi"/>
        </w:rPr>
        <w:t>Lupi</w:t>
      </w:r>
      <w:proofErr w:type="spellEnd"/>
      <w:r w:rsidRPr="007B25FD">
        <w:rPr>
          <w:rFonts w:asciiTheme="minorHAnsi" w:hAnsiTheme="minorHAnsi"/>
        </w:rPr>
        <w:t xml:space="preserve">, who took part: </w:t>
      </w:r>
      <w:proofErr w:type="spellStart"/>
      <w:r w:rsidRPr="007B25FD">
        <w:rPr>
          <w:rFonts w:asciiTheme="minorHAnsi" w:hAnsiTheme="minorHAnsi"/>
        </w:rPr>
        <w:t>i</w:t>
      </w:r>
      <w:proofErr w:type="spellEnd"/>
      <w:r w:rsidRPr="007B25FD">
        <w:rPr>
          <w:rFonts w:asciiTheme="minorHAnsi" w:hAnsiTheme="minorHAnsi"/>
        </w:rPr>
        <w:t>) in the evaluation of the Expression of Interest received from 6 firms for the treatment of DDT and HCH contaminated soil in Yerevan; and ii) review the material on the incinerator located in Iran as potential candidate for the destruction of pure POPs pesticides.</w:t>
      </w:r>
    </w:p>
    <w:p w:rsidR="00A3118A" w:rsidRDefault="00A3118A" w:rsidP="001626E7">
      <w:pPr>
        <w:pStyle w:val="ListParagraph"/>
        <w:numPr>
          <w:ilvl w:val="0"/>
          <w:numId w:val="13"/>
        </w:numPr>
        <w:spacing w:before="120" w:after="120"/>
        <w:ind w:left="0" w:hanging="270"/>
        <w:jc w:val="both"/>
        <w:rPr>
          <w:rFonts w:asciiTheme="minorHAnsi" w:hAnsiTheme="minorHAnsi"/>
        </w:rPr>
      </w:pPr>
      <w:r>
        <w:rPr>
          <w:rFonts w:asciiTheme="minorHAnsi" w:hAnsiTheme="minorHAnsi"/>
        </w:rPr>
        <w:t xml:space="preserve">The summarized conclusion of the Panel discussion, gathered after the workshops, was to develop one package of technical requirements for three components of </w:t>
      </w:r>
      <w:proofErr w:type="spellStart"/>
      <w:r>
        <w:rPr>
          <w:rFonts w:asciiTheme="minorHAnsi" w:hAnsiTheme="minorHAnsi"/>
        </w:rPr>
        <w:t>Nubarashen</w:t>
      </w:r>
      <w:proofErr w:type="spellEnd"/>
      <w:r>
        <w:rPr>
          <w:rFonts w:asciiTheme="minorHAnsi" w:hAnsiTheme="minorHAnsi"/>
        </w:rPr>
        <w:t xml:space="preserve"> clean-up works, namely</w:t>
      </w:r>
      <w:r w:rsidRPr="00BE7A62">
        <w:rPr>
          <w:rFonts w:asciiTheme="minorHAnsi" w:hAnsiTheme="minorHAnsi"/>
        </w:rPr>
        <w:t xml:space="preserve"> </w:t>
      </w:r>
      <w:r>
        <w:rPr>
          <w:rFonts w:asciiTheme="minorHAnsi" w:hAnsiTheme="minorHAnsi"/>
        </w:rPr>
        <w:t xml:space="preserve">for the:  1) excavation/packaging of the OP waste – ready for transportation, and accumulation of high contaminated soil, 2) transportation of packed waste for its final destruction/incineration, 3) on-site </w:t>
      </w:r>
      <w:proofErr w:type="gramStart"/>
      <w:r>
        <w:rPr>
          <w:rFonts w:asciiTheme="minorHAnsi" w:hAnsiTheme="minorHAnsi"/>
        </w:rPr>
        <w:lastRenderedPageBreak/>
        <w:t>decontamination</w:t>
      </w:r>
      <w:proofErr w:type="gramEnd"/>
      <w:r>
        <w:rPr>
          <w:rFonts w:asciiTheme="minorHAnsi" w:hAnsiTheme="minorHAnsi"/>
        </w:rPr>
        <w:t xml:space="preserve"> of the soil, splitting the entire tender package into three lots for these three-phased works. This approach needs to be agreed with the PMB for the Government co-financing participation.</w:t>
      </w:r>
    </w:p>
    <w:p w:rsidR="008B7CE7" w:rsidRPr="002611EA" w:rsidRDefault="008B7CE7" w:rsidP="009B397F">
      <w:pPr>
        <w:pStyle w:val="ListParagraph"/>
        <w:tabs>
          <w:tab w:val="left" w:pos="-270"/>
          <w:tab w:val="left" w:pos="360"/>
        </w:tabs>
        <w:spacing w:before="360" w:after="120"/>
        <w:ind w:left="-274"/>
        <w:jc w:val="both"/>
        <w:rPr>
          <w:rFonts w:asciiTheme="minorHAnsi" w:hAnsiTheme="minorHAnsi"/>
          <w:b/>
          <w:i/>
        </w:rPr>
      </w:pPr>
      <w:r w:rsidRPr="002611EA">
        <w:rPr>
          <w:rFonts w:asciiTheme="minorHAnsi" w:hAnsiTheme="minorHAnsi"/>
          <w:b/>
          <w:i/>
        </w:rPr>
        <w:t>Output 1.1.</w:t>
      </w:r>
      <w:r w:rsidR="00A3118A" w:rsidRPr="002611EA">
        <w:rPr>
          <w:rFonts w:asciiTheme="minorHAnsi" w:hAnsiTheme="minorHAnsi"/>
          <w:b/>
          <w:i/>
        </w:rPr>
        <w:t>3</w:t>
      </w:r>
      <w:r w:rsidRPr="002611EA">
        <w:rPr>
          <w:rFonts w:asciiTheme="minorHAnsi" w:hAnsiTheme="minorHAnsi"/>
          <w:b/>
          <w:i/>
        </w:rPr>
        <w:t xml:space="preserve"> </w:t>
      </w:r>
      <w:proofErr w:type="gramStart"/>
      <w:r w:rsidRPr="002611EA">
        <w:rPr>
          <w:rFonts w:asciiTheme="minorHAnsi" w:hAnsiTheme="minorHAnsi"/>
          <w:b/>
          <w:i/>
        </w:rPr>
        <w:t>Conducting</w:t>
      </w:r>
      <w:proofErr w:type="gramEnd"/>
      <w:r w:rsidRPr="002611EA">
        <w:rPr>
          <w:rFonts w:asciiTheme="minorHAnsi" w:hAnsiTheme="minorHAnsi"/>
          <w:b/>
          <w:i/>
        </w:rPr>
        <w:t xml:space="preserve"> environmental impact assessment (EIA), development of required documents and processing for national environmental expert examination, development/adaptation of UNDP/GEF EHS procedures </w:t>
      </w:r>
    </w:p>
    <w:p w:rsidR="00BF777D" w:rsidRPr="009B397F" w:rsidRDefault="005227D3" w:rsidP="00E75849">
      <w:pPr>
        <w:pStyle w:val="ListParagraph"/>
        <w:numPr>
          <w:ilvl w:val="0"/>
          <w:numId w:val="23"/>
        </w:numPr>
        <w:tabs>
          <w:tab w:val="left" w:pos="360"/>
        </w:tabs>
        <w:spacing w:after="120"/>
        <w:ind w:left="0" w:hanging="270"/>
        <w:jc w:val="both"/>
        <w:rPr>
          <w:rFonts w:asciiTheme="minorHAnsi" w:hAnsiTheme="minorHAnsi"/>
        </w:rPr>
      </w:pPr>
      <w:r w:rsidRPr="009B397F">
        <w:rPr>
          <w:rFonts w:asciiTheme="minorHAnsi" w:hAnsiTheme="minorHAnsi"/>
        </w:rPr>
        <w:t>In accordance with the procedure established by the RA law AL-110-N “On Environmental Impact Assessment and Expertise” of 21.06.2014, as well as the Government of Armenia Decree №1325-N, the first public discussion on the preliminary environmental impact assessment of the “</w:t>
      </w:r>
      <w:proofErr w:type="spellStart"/>
      <w:r w:rsidRPr="009B397F">
        <w:rPr>
          <w:rFonts w:asciiTheme="minorHAnsi" w:hAnsiTheme="minorHAnsi"/>
        </w:rPr>
        <w:t>Nubarashen</w:t>
      </w:r>
      <w:proofErr w:type="spellEnd"/>
      <w:r w:rsidRPr="009B397F">
        <w:rPr>
          <w:rFonts w:asciiTheme="minorHAnsi" w:hAnsiTheme="minorHAnsi"/>
        </w:rPr>
        <w:t xml:space="preserve"> obsolete pesticide burial site waste excavation, safe disposal, site clean-up and stabilization” task assignment has been held on November </w:t>
      </w:r>
      <w:r w:rsidR="0060640B" w:rsidRPr="009B397F">
        <w:rPr>
          <w:rFonts w:asciiTheme="minorHAnsi" w:hAnsiTheme="minorHAnsi"/>
        </w:rPr>
        <w:t>9</w:t>
      </w:r>
      <w:r w:rsidRPr="009B397F">
        <w:rPr>
          <w:rFonts w:asciiTheme="minorHAnsi" w:hAnsiTheme="minorHAnsi"/>
        </w:rPr>
        <w:t xml:space="preserve">, 2017, at the administrative building of </w:t>
      </w:r>
      <w:proofErr w:type="spellStart"/>
      <w:r w:rsidRPr="009B397F">
        <w:rPr>
          <w:rFonts w:asciiTheme="minorHAnsi" w:hAnsiTheme="minorHAnsi"/>
        </w:rPr>
        <w:t>Erebuni</w:t>
      </w:r>
      <w:proofErr w:type="spellEnd"/>
      <w:r w:rsidRPr="009B397F">
        <w:rPr>
          <w:rFonts w:asciiTheme="minorHAnsi" w:hAnsiTheme="minorHAnsi"/>
        </w:rPr>
        <w:t xml:space="preserve"> district's municipality. The objective of the discussion was to present and notify the</w:t>
      </w:r>
      <w:r w:rsidR="0060640B" w:rsidRPr="009B397F">
        <w:rPr>
          <w:rFonts w:asciiTheme="minorHAnsi" w:hAnsiTheme="minorHAnsi"/>
        </w:rPr>
        <w:t xml:space="preserve"> population representatives of</w:t>
      </w:r>
      <w:r w:rsidRPr="009B397F">
        <w:rPr>
          <w:rFonts w:asciiTheme="minorHAnsi" w:hAnsiTheme="minorHAnsi"/>
        </w:rPr>
        <w:t xml:space="preserve"> impact communit</w:t>
      </w:r>
      <w:r w:rsidR="0060640B" w:rsidRPr="009B397F">
        <w:rPr>
          <w:rFonts w:asciiTheme="minorHAnsi" w:hAnsiTheme="minorHAnsi"/>
        </w:rPr>
        <w:t>y Yerevan (with additional action for surrounding impact communities</w:t>
      </w:r>
      <w:r w:rsidRPr="009B397F">
        <w:rPr>
          <w:rFonts w:asciiTheme="minorHAnsi" w:hAnsiTheme="minorHAnsi"/>
        </w:rPr>
        <w:t xml:space="preserve"> </w:t>
      </w:r>
      <w:proofErr w:type="spellStart"/>
      <w:r w:rsidRPr="009B397F">
        <w:rPr>
          <w:rFonts w:asciiTheme="minorHAnsi" w:hAnsiTheme="minorHAnsi"/>
        </w:rPr>
        <w:t>Mushavan</w:t>
      </w:r>
      <w:proofErr w:type="spellEnd"/>
      <w:r w:rsidRPr="009B397F">
        <w:rPr>
          <w:rFonts w:asciiTheme="minorHAnsi" w:hAnsiTheme="minorHAnsi"/>
        </w:rPr>
        <w:t xml:space="preserve">, </w:t>
      </w:r>
      <w:proofErr w:type="spellStart"/>
      <w:r w:rsidRPr="009B397F">
        <w:rPr>
          <w:rFonts w:asciiTheme="minorHAnsi" w:hAnsiTheme="minorHAnsi"/>
        </w:rPr>
        <w:t>Voghjaberd</w:t>
      </w:r>
      <w:proofErr w:type="spellEnd"/>
      <w:r w:rsidRPr="009B397F">
        <w:rPr>
          <w:rFonts w:asciiTheme="minorHAnsi" w:hAnsiTheme="minorHAnsi"/>
        </w:rPr>
        <w:t xml:space="preserve"> and </w:t>
      </w:r>
      <w:proofErr w:type="spellStart"/>
      <w:r w:rsidRPr="009B397F">
        <w:rPr>
          <w:rFonts w:asciiTheme="minorHAnsi" w:hAnsiTheme="minorHAnsi"/>
        </w:rPr>
        <w:t>Geghadir</w:t>
      </w:r>
      <w:proofErr w:type="spellEnd"/>
      <w:r w:rsidR="0060640B" w:rsidRPr="009B397F">
        <w:rPr>
          <w:rFonts w:asciiTheme="minorHAnsi" w:hAnsiTheme="minorHAnsi"/>
        </w:rPr>
        <w:t>)</w:t>
      </w:r>
      <w:r w:rsidRPr="009B397F">
        <w:rPr>
          <w:rFonts w:asciiTheme="minorHAnsi" w:hAnsiTheme="minorHAnsi"/>
        </w:rPr>
        <w:t xml:space="preserve">, </w:t>
      </w:r>
      <w:proofErr w:type="spellStart"/>
      <w:r w:rsidRPr="009B397F">
        <w:rPr>
          <w:rFonts w:asciiTheme="minorHAnsi" w:hAnsiTheme="minorHAnsi"/>
        </w:rPr>
        <w:t>Erebuni</w:t>
      </w:r>
      <w:proofErr w:type="spellEnd"/>
      <w:r w:rsidRPr="009B397F">
        <w:rPr>
          <w:rFonts w:asciiTheme="minorHAnsi" w:hAnsiTheme="minorHAnsi"/>
        </w:rPr>
        <w:t xml:space="preserve"> municipality departments in charge of environment, urban development and utilities, as well as the concerned public sector (CSOs) on the project planned to resolve the problem of </w:t>
      </w:r>
      <w:proofErr w:type="spellStart"/>
      <w:r w:rsidRPr="009B397F">
        <w:rPr>
          <w:rFonts w:asciiTheme="minorHAnsi" w:hAnsiTheme="minorHAnsi"/>
        </w:rPr>
        <w:t>Nubarashen</w:t>
      </w:r>
      <w:proofErr w:type="spellEnd"/>
      <w:r w:rsidRPr="009B397F">
        <w:rPr>
          <w:rFonts w:asciiTheme="minorHAnsi" w:hAnsiTheme="minorHAnsi"/>
        </w:rPr>
        <w:t xml:space="preserve"> POPs/OPs burial site. The AWHHE NGO, acting as the initiator on behalf of the Contractor, undertook the leading role in the EIA process. Public information on the results of the event was prepared and disseminated, and the press releases were published online: </w:t>
      </w:r>
      <w:hyperlink r:id="rId9" w:history="1">
        <w:r w:rsidR="00F47C3E" w:rsidRPr="009B397F">
          <w:rPr>
            <w:rStyle w:val="Hyperlink"/>
            <w:rFonts w:asciiTheme="minorHAnsi" w:hAnsiTheme="minorHAnsi"/>
          </w:rPr>
          <w:t>http://armtimes.com/hy/article/125041</w:t>
        </w:r>
      </w:hyperlink>
      <w:r w:rsidR="00F47C3E" w:rsidRPr="009B397F">
        <w:rPr>
          <w:rFonts w:asciiTheme="minorHAnsi" w:hAnsiTheme="minorHAnsi"/>
        </w:rPr>
        <w:t xml:space="preserve">; </w:t>
      </w:r>
      <w:hyperlink r:id="rId10" w:history="1">
        <w:r w:rsidR="00F47C3E" w:rsidRPr="009B397F">
          <w:rPr>
            <w:rStyle w:val="Hyperlink"/>
            <w:rFonts w:asciiTheme="minorHAnsi" w:hAnsiTheme="minorHAnsi"/>
          </w:rPr>
          <w:t>http://www.lragir.am/index/arm/0/country/view/164708</w:t>
        </w:r>
      </w:hyperlink>
      <w:r w:rsidR="00F47C3E" w:rsidRPr="009B397F">
        <w:rPr>
          <w:rFonts w:asciiTheme="minorHAnsi" w:hAnsiTheme="minorHAnsi"/>
        </w:rPr>
        <w:t xml:space="preserve">; </w:t>
      </w:r>
      <w:hyperlink r:id="rId11" w:history="1">
        <w:r w:rsidRPr="009B397F">
          <w:rPr>
            <w:rStyle w:val="Hyperlink"/>
            <w:rFonts w:asciiTheme="minorHAnsi" w:hAnsiTheme="minorHAnsi"/>
          </w:rPr>
          <w:t>https://armenpress.am/arm/news/912295/masnagetnery-qnnarkel-en-nubarasheni-tunaqimikatneri.html</w:t>
        </w:r>
      </w:hyperlink>
      <w:r w:rsidRPr="009B397F">
        <w:rPr>
          <w:rFonts w:asciiTheme="minorHAnsi" w:hAnsiTheme="minorHAnsi"/>
        </w:rPr>
        <w:t xml:space="preserve">; </w:t>
      </w:r>
      <w:hyperlink r:id="rId12" w:history="1">
        <w:r w:rsidR="00F47C3E" w:rsidRPr="009B397F">
          <w:rPr>
            <w:rStyle w:val="Hyperlink"/>
            <w:rFonts w:asciiTheme="minorHAnsi" w:hAnsiTheme="minorHAnsi"/>
          </w:rPr>
          <w:t>https://goo.gl/ZXGhUH</w:t>
        </w:r>
      </w:hyperlink>
      <w:r w:rsidR="00F47C3E" w:rsidRPr="009B397F">
        <w:rPr>
          <w:rFonts w:asciiTheme="minorHAnsi" w:hAnsiTheme="minorHAnsi"/>
        </w:rPr>
        <w:t>.</w:t>
      </w:r>
    </w:p>
    <w:p w:rsidR="008B7CE7" w:rsidRPr="002611EA" w:rsidRDefault="008B7CE7" w:rsidP="009B397F">
      <w:pPr>
        <w:spacing w:before="360" w:after="120"/>
        <w:ind w:left="1170" w:hanging="1444"/>
        <w:jc w:val="both"/>
        <w:rPr>
          <w:rFonts w:asciiTheme="minorHAnsi" w:hAnsiTheme="minorHAnsi"/>
          <w:b/>
        </w:rPr>
      </w:pPr>
      <w:r w:rsidRPr="002611EA">
        <w:rPr>
          <w:rFonts w:asciiTheme="minorHAnsi" w:hAnsiTheme="minorHAnsi"/>
          <w:b/>
        </w:rPr>
        <w:t>Outcome 1.2: Development of the Kotayk national hazardous waste management site, equipped with basic infrastructure to allow secure storage of hazardous chemical waste.</w:t>
      </w:r>
    </w:p>
    <w:p w:rsidR="00A3118A" w:rsidRPr="002611EA" w:rsidRDefault="002611EA" w:rsidP="009B397F">
      <w:pPr>
        <w:pStyle w:val="ListParagraph"/>
        <w:tabs>
          <w:tab w:val="left" w:pos="360"/>
        </w:tabs>
        <w:spacing w:after="120"/>
        <w:ind w:left="-270"/>
        <w:jc w:val="both"/>
        <w:rPr>
          <w:rFonts w:asciiTheme="minorHAnsi" w:hAnsiTheme="minorHAnsi"/>
          <w:b/>
          <w:i/>
        </w:rPr>
      </w:pPr>
      <w:r>
        <w:rPr>
          <w:rFonts w:asciiTheme="minorHAnsi" w:hAnsiTheme="minorHAnsi"/>
          <w:b/>
          <w:i/>
        </w:rPr>
        <w:t xml:space="preserve">Output </w:t>
      </w:r>
      <w:r w:rsidR="00A3118A" w:rsidRPr="002611EA">
        <w:rPr>
          <w:rFonts w:asciiTheme="minorHAnsi" w:hAnsiTheme="minorHAnsi"/>
          <w:b/>
          <w:i/>
        </w:rPr>
        <w:t>1.2.1 Selection of an engineering-designer company, management of contract for site assessment, development of technical design and operational plan for Kotayk hazardous chemical waste (HCW) facility/center establishment works</w:t>
      </w:r>
    </w:p>
    <w:p w:rsidR="00222B85" w:rsidRDefault="00D348AD" w:rsidP="005227D3">
      <w:pPr>
        <w:pStyle w:val="ListParagraph"/>
        <w:numPr>
          <w:ilvl w:val="0"/>
          <w:numId w:val="13"/>
        </w:numPr>
        <w:tabs>
          <w:tab w:val="left" w:pos="360"/>
        </w:tabs>
        <w:spacing w:before="120" w:after="120"/>
        <w:ind w:left="0" w:hanging="274"/>
        <w:jc w:val="both"/>
        <w:rPr>
          <w:rFonts w:asciiTheme="minorHAnsi" w:hAnsiTheme="minorHAnsi"/>
        </w:rPr>
      </w:pPr>
      <w:r>
        <w:rPr>
          <w:rFonts w:asciiTheme="minorHAnsi" w:hAnsiTheme="minorHAnsi"/>
        </w:rPr>
        <w:t>T</w:t>
      </w:r>
      <w:r w:rsidRPr="00FC2957">
        <w:rPr>
          <w:rFonts w:asciiTheme="minorHAnsi" w:hAnsiTheme="minorHAnsi"/>
        </w:rPr>
        <w:t>he RFP 044/2016 for provision of services on the design of construction works and operational planning for the development of a hazardous chemical waste (HCW) storage/management facility was cancelled</w:t>
      </w:r>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d</w:t>
      </w:r>
      <w:r w:rsidR="00BB7E8F" w:rsidRPr="00FC2957">
        <w:rPr>
          <w:rFonts w:asciiTheme="minorHAnsi" w:hAnsiTheme="minorHAnsi"/>
        </w:rPr>
        <w:t>ue to the public demand for</w:t>
      </w:r>
      <w:r>
        <w:rPr>
          <w:rFonts w:asciiTheme="minorHAnsi" w:hAnsiTheme="minorHAnsi"/>
        </w:rPr>
        <w:t xml:space="preserve"> introducing</w:t>
      </w:r>
      <w:r w:rsidR="00BB7E8F" w:rsidRPr="00FC2957">
        <w:rPr>
          <w:rFonts w:asciiTheme="minorHAnsi" w:hAnsiTheme="minorHAnsi"/>
        </w:rPr>
        <w:t xml:space="preserve"> changes </w:t>
      </w:r>
      <w:r>
        <w:rPr>
          <w:rFonts w:asciiTheme="minorHAnsi" w:hAnsiTheme="minorHAnsi"/>
        </w:rPr>
        <w:t>o</w:t>
      </w:r>
      <w:r w:rsidR="00BB7E8F" w:rsidRPr="00FC2957">
        <w:rPr>
          <w:rFonts w:asciiTheme="minorHAnsi" w:hAnsiTheme="minorHAnsi"/>
        </w:rPr>
        <w:t xml:space="preserve">n the </w:t>
      </w:r>
      <w:r>
        <w:rPr>
          <w:rFonts w:asciiTheme="minorHAnsi" w:hAnsiTheme="minorHAnsi"/>
        </w:rPr>
        <w:t xml:space="preserve">contaminated soil treatment reflected in the original </w:t>
      </w:r>
      <w:proofErr w:type="spellStart"/>
      <w:r w:rsidR="00BB7E8F" w:rsidRPr="00FC2957">
        <w:rPr>
          <w:rFonts w:asciiTheme="minorHAnsi" w:hAnsiTheme="minorHAnsi"/>
        </w:rPr>
        <w:t>ToR</w:t>
      </w:r>
      <w:proofErr w:type="spellEnd"/>
      <w:r>
        <w:rPr>
          <w:rFonts w:asciiTheme="minorHAnsi" w:hAnsiTheme="minorHAnsi"/>
        </w:rPr>
        <w:t>,</w:t>
      </w:r>
      <w:r w:rsidR="00BB7E8F" w:rsidRPr="00FC2957">
        <w:rPr>
          <w:rFonts w:asciiTheme="minorHAnsi" w:hAnsiTheme="minorHAnsi"/>
        </w:rPr>
        <w:t xml:space="preserve"> and </w:t>
      </w:r>
      <w:r>
        <w:rPr>
          <w:rFonts w:asciiTheme="minorHAnsi" w:hAnsiTheme="minorHAnsi"/>
        </w:rPr>
        <w:t xml:space="preserve">ii) reasoned by </w:t>
      </w:r>
      <w:r w:rsidR="00BB7E8F" w:rsidRPr="00FC2957">
        <w:rPr>
          <w:rFonts w:asciiTheme="minorHAnsi" w:hAnsiTheme="minorHAnsi"/>
        </w:rPr>
        <w:t>the high cost of financial proposals (</w:t>
      </w:r>
      <w:r>
        <w:rPr>
          <w:rFonts w:asciiTheme="minorHAnsi" w:hAnsiTheme="minorHAnsi"/>
        </w:rPr>
        <w:t xml:space="preserve">the lowest cost-proposal </w:t>
      </w:r>
      <w:r w:rsidR="00BB7E8F" w:rsidRPr="00FC2957">
        <w:rPr>
          <w:rFonts w:asciiTheme="minorHAnsi" w:hAnsiTheme="minorHAnsi"/>
        </w:rPr>
        <w:t xml:space="preserve">exceeding the </w:t>
      </w:r>
      <w:r>
        <w:rPr>
          <w:rFonts w:asciiTheme="minorHAnsi" w:hAnsiTheme="minorHAnsi"/>
        </w:rPr>
        <w:t xml:space="preserve">available </w:t>
      </w:r>
      <w:r w:rsidR="00BB7E8F" w:rsidRPr="00FC2957">
        <w:rPr>
          <w:rFonts w:asciiTheme="minorHAnsi" w:hAnsiTheme="minorHAnsi"/>
        </w:rPr>
        <w:t>budgeted limit</w:t>
      </w:r>
      <w:r w:rsidRPr="00D348AD">
        <w:rPr>
          <w:rFonts w:asciiTheme="minorHAnsi" w:hAnsiTheme="minorHAnsi"/>
        </w:rPr>
        <w:t xml:space="preserve"> </w:t>
      </w:r>
      <w:r>
        <w:rPr>
          <w:rFonts w:asciiTheme="minorHAnsi" w:hAnsiTheme="minorHAnsi"/>
        </w:rPr>
        <w:t>for more than 3.5 times</w:t>
      </w:r>
      <w:r w:rsidR="00BB7E8F" w:rsidRPr="00FC2957">
        <w:rPr>
          <w:rFonts w:asciiTheme="minorHAnsi" w:hAnsiTheme="minorHAnsi"/>
        </w:rPr>
        <w:t xml:space="preserve">) from 2 technically eligible bidders. </w:t>
      </w:r>
      <w:r w:rsidR="00E26128" w:rsidRPr="00FC2957">
        <w:rPr>
          <w:rFonts w:asciiTheme="minorHAnsi" w:hAnsiTheme="minorHAnsi"/>
        </w:rPr>
        <w:t xml:space="preserve">The re-announced RFP </w:t>
      </w:r>
      <w:r w:rsidR="00A83F90" w:rsidRPr="00FC2957">
        <w:rPr>
          <w:rFonts w:asciiTheme="minorHAnsi" w:hAnsiTheme="minorHAnsi"/>
        </w:rPr>
        <w:t xml:space="preserve">061/2016 </w:t>
      </w:r>
      <w:r w:rsidR="00E26128" w:rsidRPr="00FC2957">
        <w:rPr>
          <w:rFonts w:asciiTheme="minorHAnsi" w:hAnsiTheme="minorHAnsi"/>
        </w:rPr>
        <w:t>resulted in receiving 4 eligible proposals</w:t>
      </w:r>
      <w:r w:rsidR="00BB7E8F" w:rsidRPr="00FC2957">
        <w:rPr>
          <w:rFonts w:asciiTheme="minorHAnsi" w:hAnsiTheme="minorHAnsi"/>
        </w:rPr>
        <w:t xml:space="preserve"> from both national and international companies</w:t>
      </w:r>
      <w:r w:rsidR="00E26128" w:rsidRPr="00FC2957">
        <w:rPr>
          <w:rFonts w:asciiTheme="minorHAnsi" w:hAnsiTheme="minorHAnsi"/>
        </w:rPr>
        <w:t>. Panel evaluation of the bids resulted in selection of the winner, local designer company “</w:t>
      </w:r>
      <w:proofErr w:type="spellStart"/>
      <w:r w:rsidR="00E26128" w:rsidRPr="00FC2957">
        <w:rPr>
          <w:rFonts w:asciiTheme="minorHAnsi" w:hAnsiTheme="minorHAnsi"/>
        </w:rPr>
        <w:t>Electronnakhagits</w:t>
      </w:r>
      <w:proofErr w:type="spellEnd"/>
      <w:r w:rsidR="00E26128" w:rsidRPr="00FC2957">
        <w:rPr>
          <w:rFonts w:asciiTheme="minorHAnsi" w:hAnsiTheme="minorHAnsi"/>
        </w:rPr>
        <w:t xml:space="preserve">” CJSC. The contract signed </w:t>
      </w:r>
      <w:r w:rsidR="00727290" w:rsidRPr="00FC2957">
        <w:rPr>
          <w:rFonts w:asciiTheme="minorHAnsi" w:hAnsiTheme="minorHAnsi"/>
        </w:rPr>
        <w:t xml:space="preserve">on </w:t>
      </w:r>
      <w:r w:rsidR="00E26128" w:rsidRPr="00FC2957">
        <w:rPr>
          <w:rFonts w:asciiTheme="minorHAnsi" w:hAnsiTheme="minorHAnsi"/>
        </w:rPr>
        <w:t>06.04.17</w:t>
      </w:r>
      <w:r w:rsidR="00727290" w:rsidRPr="00FC2957">
        <w:rPr>
          <w:rFonts w:asciiTheme="minorHAnsi" w:hAnsiTheme="minorHAnsi"/>
        </w:rPr>
        <w:t>, and the preliminary site assessment/EIA and design works have commenced</w:t>
      </w:r>
      <w:r w:rsidR="00E26128" w:rsidRPr="00FC2957">
        <w:rPr>
          <w:rFonts w:asciiTheme="minorHAnsi" w:hAnsiTheme="minorHAnsi"/>
        </w:rPr>
        <w:t xml:space="preserve"> for development of a national hazardous chemical waste storage/management facility. Tasks 1, 2 and 3</w:t>
      </w:r>
      <w:r w:rsidR="00727290" w:rsidRPr="00FC2957">
        <w:rPr>
          <w:rFonts w:asciiTheme="minorHAnsi" w:hAnsiTheme="minorHAnsi"/>
        </w:rPr>
        <w:t xml:space="preserve"> of the</w:t>
      </w:r>
      <w:r w:rsidR="00E26128" w:rsidRPr="00FC2957">
        <w:rPr>
          <w:rFonts w:asciiTheme="minorHAnsi" w:hAnsiTheme="minorHAnsi"/>
        </w:rPr>
        <w:t xml:space="preserve"> </w:t>
      </w:r>
      <w:proofErr w:type="spellStart"/>
      <w:r w:rsidR="00727290" w:rsidRPr="00FC2957">
        <w:rPr>
          <w:rFonts w:asciiTheme="minorHAnsi" w:hAnsiTheme="minorHAnsi"/>
        </w:rPr>
        <w:t>ToR</w:t>
      </w:r>
      <w:proofErr w:type="spellEnd"/>
      <w:r w:rsidR="00727290" w:rsidRPr="00FC2957">
        <w:rPr>
          <w:rFonts w:asciiTheme="minorHAnsi" w:hAnsiTheme="minorHAnsi"/>
        </w:rPr>
        <w:t xml:space="preserve"> </w:t>
      </w:r>
      <w:r>
        <w:rPr>
          <w:rFonts w:asciiTheme="minorHAnsi" w:hAnsiTheme="minorHAnsi"/>
        </w:rPr>
        <w:t>we</w:t>
      </w:r>
      <w:r w:rsidR="00E26128" w:rsidRPr="00FC2957">
        <w:rPr>
          <w:rFonts w:asciiTheme="minorHAnsi" w:hAnsiTheme="minorHAnsi"/>
        </w:rPr>
        <w:t>re completed and the outputs</w:t>
      </w:r>
      <w:r w:rsidR="005446BF" w:rsidRPr="00FC2957">
        <w:rPr>
          <w:rFonts w:asciiTheme="minorHAnsi" w:hAnsiTheme="minorHAnsi"/>
        </w:rPr>
        <w:t xml:space="preserve"> -</w:t>
      </w:r>
      <w:r w:rsidR="00E26128" w:rsidRPr="00FC2957">
        <w:rPr>
          <w:rFonts w:asciiTheme="minorHAnsi" w:hAnsiTheme="minorHAnsi"/>
        </w:rPr>
        <w:t xml:space="preserve"> Inception Report, Site Investigation Report, </w:t>
      </w:r>
      <w:r w:rsidR="00E26128" w:rsidRPr="00C943A4">
        <w:rPr>
          <w:rFonts w:asciiTheme="minorHAnsi" w:hAnsiTheme="minorHAnsi"/>
        </w:rPr>
        <w:t>Building and Infrastructure Assessment Report were submitted and accepted</w:t>
      </w:r>
      <w:r>
        <w:rPr>
          <w:rFonts w:asciiTheme="minorHAnsi" w:hAnsiTheme="minorHAnsi"/>
        </w:rPr>
        <w:t>, partially the renovation design with conceptual solutions were performed, respective security measures and technologies studies, estimated and reflected in the conceptual design</w:t>
      </w:r>
      <w:r w:rsidR="00E26128" w:rsidRPr="00C943A4">
        <w:rPr>
          <w:rFonts w:asciiTheme="minorHAnsi" w:hAnsiTheme="minorHAnsi"/>
        </w:rPr>
        <w:t>.</w:t>
      </w:r>
    </w:p>
    <w:p w:rsidR="00A3118A" w:rsidRPr="002611EA" w:rsidRDefault="002611EA" w:rsidP="009B397F">
      <w:pPr>
        <w:pStyle w:val="ListParagraph"/>
        <w:tabs>
          <w:tab w:val="left" w:pos="360"/>
        </w:tabs>
        <w:spacing w:after="120"/>
        <w:ind w:left="-270"/>
        <w:jc w:val="both"/>
        <w:rPr>
          <w:rFonts w:asciiTheme="minorHAnsi" w:hAnsiTheme="minorHAnsi"/>
          <w:b/>
          <w:i/>
        </w:rPr>
      </w:pPr>
      <w:r>
        <w:rPr>
          <w:rFonts w:asciiTheme="minorHAnsi" w:hAnsiTheme="minorHAnsi"/>
          <w:b/>
          <w:i/>
        </w:rPr>
        <w:t xml:space="preserve">Output </w:t>
      </w:r>
      <w:r w:rsidR="00A3118A" w:rsidRPr="002611EA">
        <w:rPr>
          <w:rFonts w:asciiTheme="minorHAnsi" w:hAnsiTheme="minorHAnsi"/>
          <w:b/>
          <w:i/>
        </w:rPr>
        <w:t xml:space="preserve">1.2.2 </w:t>
      </w:r>
      <w:proofErr w:type="gramStart"/>
      <w:r w:rsidR="00A3118A" w:rsidRPr="002611EA">
        <w:rPr>
          <w:rFonts w:asciiTheme="minorHAnsi" w:hAnsiTheme="minorHAnsi"/>
          <w:b/>
          <w:i/>
        </w:rPr>
        <w:t>Conducting</w:t>
      </w:r>
      <w:proofErr w:type="gramEnd"/>
      <w:r w:rsidR="00A3118A" w:rsidRPr="002611EA">
        <w:rPr>
          <w:rFonts w:asciiTheme="minorHAnsi" w:hAnsiTheme="minorHAnsi"/>
          <w:b/>
          <w:i/>
        </w:rPr>
        <w:t xml:space="preserve"> environmental impact assessment (EIA), development of required documents and processing for national environmental expert examination</w:t>
      </w:r>
    </w:p>
    <w:p w:rsidR="00277FB9" w:rsidRPr="007B25FD" w:rsidRDefault="005A313F" w:rsidP="00241020">
      <w:pPr>
        <w:pStyle w:val="ListParagraph"/>
        <w:numPr>
          <w:ilvl w:val="0"/>
          <w:numId w:val="13"/>
        </w:numPr>
        <w:tabs>
          <w:tab w:val="left" w:pos="360"/>
        </w:tabs>
        <w:spacing w:before="120" w:after="120"/>
        <w:ind w:left="0" w:hanging="274"/>
        <w:jc w:val="both"/>
        <w:rPr>
          <w:rFonts w:asciiTheme="minorHAnsi" w:hAnsiTheme="minorHAnsi"/>
        </w:rPr>
      </w:pPr>
      <w:r w:rsidRPr="00FC2957">
        <w:rPr>
          <w:rFonts w:asciiTheme="minorHAnsi" w:hAnsiTheme="minorHAnsi"/>
        </w:rPr>
        <w:t>Public information meetings w</w:t>
      </w:r>
      <w:r w:rsidR="00241020" w:rsidRPr="00FC2957">
        <w:rPr>
          <w:rFonts w:asciiTheme="minorHAnsi" w:hAnsiTheme="minorHAnsi"/>
        </w:rPr>
        <w:t>ere</w:t>
      </w:r>
      <w:r w:rsidRPr="00FC2957">
        <w:rPr>
          <w:rFonts w:asciiTheme="minorHAnsi" w:hAnsiTheme="minorHAnsi"/>
        </w:rPr>
        <w:t xml:space="preserve"> organized at the Ministry of Nature Protection (10 May 2017) and Yerevan Aarhus Centre (16 May 2017) with representatives of Environmental NGOs, impact</w:t>
      </w:r>
      <w:r w:rsidR="00C943A4">
        <w:rPr>
          <w:rFonts w:asciiTheme="minorHAnsi" w:hAnsiTheme="minorHAnsi"/>
        </w:rPr>
        <w:t xml:space="preserve"> </w:t>
      </w:r>
      <w:r w:rsidRPr="00FC2957">
        <w:rPr>
          <w:rFonts w:asciiTheme="minorHAnsi" w:hAnsiTheme="minorHAnsi"/>
        </w:rPr>
        <w:t xml:space="preserve">community representatives and Project stakeholders, during which detailed background and technical information on the need and urgency of elimination of </w:t>
      </w:r>
      <w:proofErr w:type="spellStart"/>
      <w:r w:rsidRPr="00FC2957">
        <w:rPr>
          <w:rFonts w:asciiTheme="minorHAnsi" w:hAnsiTheme="minorHAnsi"/>
        </w:rPr>
        <w:t>Nubarashen</w:t>
      </w:r>
      <w:proofErr w:type="spellEnd"/>
      <w:r w:rsidRPr="00FC2957">
        <w:rPr>
          <w:rFonts w:asciiTheme="minorHAnsi" w:hAnsiTheme="minorHAnsi"/>
        </w:rPr>
        <w:t xml:space="preserve"> POPs/OPs burial site and establishment of the HCW storage facility were updated and discussed. </w:t>
      </w:r>
      <w:r w:rsidR="00277FB9" w:rsidRPr="00FC2957">
        <w:rPr>
          <w:rFonts w:asciiTheme="minorHAnsi" w:hAnsiTheme="minorHAnsi"/>
        </w:rPr>
        <w:t>A</w:t>
      </w:r>
      <w:r w:rsidRPr="00FC2957">
        <w:rPr>
          <w:rFonts w:asciiTheme="minorHAnsi" w:hAnsiTheme="minorHAnsi"/>
        </w:rPr>
        <w:t xml:space="preserve"> follow-up</w:t>
      </w:r>
      <w:r w:rsidR="00277FB9" w:rsidRPr="00FC2957">
        <w:rPr>
          <w:rFonts w:asciiTheme="minorHAnsi" w:hAnsiTheme="minorHAnsi"/>
        </w:rPr>
        <w:t xml:space="preserve"> meeting with </w:t>
      </w:r>
      <w:proofErr w:type="spellStart"/>
      <w:r w:rsidR="00277FB9" w:rsidRPr="00FC2957">
        <w:rPr>
          <w:rFonts w:asciiTheme="minorHAnsi" w:hAnsiTheme="minorHAnsi"/>
        </w:rPr>
        <w:t>Hrazdan</w:t>
      </w:r>
      <w:proofErr w:type="spellEnd"/>
      <w:r w:rsidR="00277FB9" w:rsidRPr="00FC2957">
        <w:rPr>
          <w:rFonts w:asciiTheme="minorHAnsi" w:hAnsiTheme="minorHAnsi"/>
        </w:rPr>
        <w:t xml:space="preserve"> community representatives and the public concerned, leaded by the “Civic Initiative” group of </w:t>
      </w:r>
      <w:proofErr w:type="spellStart"/>
      <w:r w:rsidR="00277FB9" w:rsidRPr="00FC2957">
        <w:rPr>
          <w:rFonts w:asciiTheme="minorHAnsi" w:hAnsiTheme="minorHAnsi"/>
        </w:rPr>
        <w:t>Hrazdan</w:t>
      </w:r>
      <w:proofErr w:type="spellEnd"/>
      <w:r w:rsidR="00277FB9" w:rsidRPr="00FC2957">
        <w:rPr>
          <w:rFonts w:asciiTheme="minorHAnsi" w:hAnsiTheme="minorHAnsi"/>
        </w:rPr>
        <w:t>, was held at MNP on 2</w:t>
      </w:r>
      <w:r w:rsidR="00B344CE">
        <w:rPr>
          <w:rFonts w:asciiTheme="minorHAnsi" w:hAnsiTheme="minorHAnsi"/>
        </w:rPr>
        <w:t>2</w:t>
      </w:r>
      <w:r w:rsidR="00277FB9" w:rsidRPr="00FC2957">
        <w:rPr>
          <w:rFonts w:asciiTheme="minorHAnsi" w:hAnsiTheme="minorHAnsi"/>
        </w:rPr>
        <w:t xml:space="preserve"> May 2017, dedicated to the issues of public risk perception and risk mitigation measures in regard to the planned </w:t>
      </w:r>
      <w:r w:rsidR="00277FB9" w:rsidRPr="007B25FD">
        <w:rPr>
          <w:rFonts w:asciiTheme="minorHAnsi" w:hAnsiTheme="minorHAnsi"/>
        </w:rPr>
        <w:t xml:space="preserve">HCW storage/management facility in Kotayk. </w:t>
      </w:r>
    </w:p>
    <w:p w:rsidR="00C920FE" w:rsidRPr="007B25FD" w:rsidRDefault="00277FB9" w:rsidP="00E257EA">
      <w:pPr>
        <w:pStyle w:val="ListParagraph"/>
        <w:numPr>
          <w:ilvl w:val="0"/>
          <w:numId w:val="13"/>
        </w:numPr>
        <w:tabs>
          <w:tab w:val="left" w:pos="360"/>
        </w:tabs>
        <w:spacing w:before="120"/>
        <w:ind w:left="0" w:hanging="274"/>
        <w:jc w:val="both"/>
        <w:rPr>
          <w:rFonts w:asciiTheme="minorHAnsi" w:hAnsiTheme="minorHAnsi"/>
          <w:lang w:val="en-GB"/>
        </w:rPr>
      </w:pPr>
      <w:r w:rsidRPr="007B25FD">
        <w:rPr>
          <w:rFonts w:asciiTheme="minorHAnsi" w:hAnsiTheme="minorHAnsi"/>
        </w:rPr>
        <w:t xml:space="preserve">On May </w:t>
      </w:r>
      <w:r w:rsidR="00B344CE">
        <w:rPr>
          <w:rFonts w:asciiTheme="minorHAnsi" w:hAnsiTheme="minorHAnsi"/>
        </w:rPr>
        <w:t>31</w:t>
      </w:r>
      <w:r w:rsidRPr="007B25FD">
        <w:rPr>
          <w:rFonts w:asciiTheme="minorHAnsi" w:hAnsiTheme="minorHAnsi"/>
        </w:rPr>
        <w:t xml:space="preserve">, important meeting was held at MES, led by the minister D. </w:t>
      </w:r>
      <w:proofErr w:type="spellStart"/>
      <w:r w:rsidRPr="007B25FD">
        <w:rPr>
          <w:rFonts w:asciiTheme="minorHAnsi" w:hAnsiTheme="minorHAnsi"/>
        </w:rPr>
        <w:t>Tonoyan</w:t>
      </w:r>
      <w:proofErr w:type="spellEnd"/>
      <w:r w:rsidRPr="007B25FD">
        <w:rPr>
          <w:rFonts w:asciiTheme="minorHAnsi" w:hAnsiTheme="minorHAnsi"/>
        </w:rPr>
        <w:t xml:space="preserve">, where </w:t>
      </w:r>
      <w:r w:rsidR="00AC4300" w:rsidRPr="007B25FD">
        <w:rPr>
          <w:rFonts w:asciiTheme="minorHAnsi" w:hAnsiTheme="minorHAnsi"/>
        </w:rPr>
        <w:t xml:space="preserve">technical and </w:t>
      </w:r>
      <w:r w:rsidRPr="007B25FD">
        <w:rPr>
          <w:rFonts w:asciiTheme="minorHAnsi" w:hAnsiTheme="minorHAnsi"/>
        </w:rPr>
        <w:t>regulatory aspects</w:t>
      </w:r>
      <w:r w:rsidR="00AC4300" w:rsidRPr="007B25FD">
        <w:rPr>
          <w:rFonts w:asciiTheme="minorHAnsi" w:hAnsiTheme="minorHAnsi"/>
        </w:rPr>
        <w:t xml:space="preserve"> of Kotayk </w:t>
      </w:r>
      <w:r w:rsidR="00B344CE">
        <w:rPr>
          <w:rFonts w:asciiTheme="minorHAnsi" w:hAnsiTheme="minorHAnsi"/>
        </w:rPr>
        <w:t>based hazardous chemical waste (</w:t>
      </w:r>
      <w:r w:rsidR="00AC4300" w:rsidRPr="007B25FD">
        <w:rPr>
          <w:rFonts w:asciiTheme="minorHAnsi" w:hAnsiTheme="minorHAnsi"/>
        </w:rPr>
        <w:t>HCW</w:t>
      </w:r>
      <w:r w:rsidR="00B344CE">
        <w:rPr>
          <w:rFonts w:asciiTheme="minorHAnsi" w:hAnsiTheme="minorHAnsi"/>
        </w:rPr>
        <w:t>)</w:t>
      </w:r>
      <w:r w:rsidR="00AC4300" w:rsidRPr="007B25FD">
        <w:rPr>
          <w:rFonts w:asciiTheme="minorHAnsi" w:hAnsiTheme="minorHAnsi"/>
        </w:rPr>
        <w:t xml:space="preserve"> storage facility and associated risks</w:t>
      </w:r>
      <w:r w:rsidRPr="007B25FD">
        <w:rPr>
          <w:rFonts w:asciiTheme="minorHAnsi" w:hAnsiTheme="minorHAnsi"/>
        </w:rPr>
        <w:t xml:space="preserve"> </w:t>
      </w:r>
      <w:r w:rsidRPr="007B25FD">
        <w:rPr>
          <w:rFonts w:asciiTheme="minorHAnsi" w:hAnsiTheme="minorHAnsi"/>
        </w:rPr>
        <w:lastRenderedPageBreak/>
        <w:t xml:space="preserve">were presented and discussed with the PMB co-chairs and key Project stakeholders. The latter urged to held a </w:t>
      </w:r>
      <w:r w:rsidR="00B344CE">
        <w:rPr>
          <w:rFonts w:asciiTheme="minorHAnsi" w:hAnsiTheme="minorHAnsi"/>
        </w:rPr>
        <w:t>dedicated</w:t>
      </w:r>
      <w:r w:rsidR="00B344CE" w:rsidRPr="007B25FD">
        <w:rPr>
          <w:rFonts w:asciiTheme="minorHAnsi" w:hAnsiTheme="minorHAnsi"/>
        </w:rPr>
        <w:t xml:space="preserve"> </w:t>
      </w:r>
      <w:r w:rsidRPr="007B25FD">
        <w:rPr>
          <w:rFonts w:asciiTheme="minorHAnsi" w:hAnsiTheme="minorHAnsi"/>
        </w:rPr>
        <w:t>PMB meeting o</w:t>
      </w:r>
      <w:r w:rsidR="00BB7E8F" w:rsidRPr="007B25FD">
        <w:rPr>
          <w:rFonts w:asciiTheme="minorHAnsi" w:hAnsiTheme="minorHAnsi"/>
        </w:rPr>
        <w:t xml:space="preserve">n 16 June 2017, during </w:t>
      </w:r>
      <w:r w:rsidRPr="007B25FD">
        <w:rPr>
          <w:rFonts w:asciiTheme="minorHAnsi" w:hAnsiTheme="minorHAnsi"/>
        </w:rPr>
        <w:t xml:space="preserve">which </w:t>
      </w:r>
      <w:r w:rsidR="00BB7E8F" w:rsidRPr="007B25FD">
        <w:rPr>
          <w:rFonts w:asciiTheme="minorHAnsi" w:hAnsiTheme="minorHAnsi"/>
        </w:rPr>
        <w:t xml:space="preserve">it was decided to temporarily suspend the </w:t>
      </w:r>
      <w:r w:rsidR="00B344CE">
        <w:rPr>
          <w:rFonts w:asciiTheme="minorHAnsi" w:hAnsiTheme="minorHAnsi"/>
        </w:rPr>
        <w:t xml:space="preserve">HCW storage </w:t>
      </w:r>
      <w:r w:rsidR="00BB7E8F" w:rsidRPr="007B25FD">
        <w:rPr>
          <w:rFonts w:asciiTheme="minorHAnsi" w:hAnsiTheme="minorHAnsi"/>
        </w:rPr>
        <w:t xml:space="preserve">design works, </w:t>
      </w:r>
      <w:r w:rsidR="00AC4300" w:rsidRPr="007B25FD">
        <w:rPr>
          <w:rFonts w:asciiTheme="minorHAnsi" w:hAnsiTheme="minorHAnsi"/>
        </w:rPr>
        <w:t xml:space="preserve">due to </w:t>
      </w:r>
      <w:r w:rsidR="00BB7E8F" w:rsidRPr="007B25FD">
        <w:rPr>
          <w:rFonts w:asciiTheme="minorHAnsi" w:hAnsiTheme="minorHAnsi"/>
        </w:rPr>
        <w:t xml:space="preserve">the </w:t>
      </w:r>
      <w:r w:rsidR="00AC4300" w:rsidRPr="007B25FD">
        <w:rPr>
          <w:rFonts w:asciiTheme="minorHAnsi" w:hAnsiTheme="minorHAnsi"/>
        </w:rPr>
        <w:t xml:space="preserve">concerns and grievance of the </w:t>
      </w:r>
      <w:r w:rsidR="00BB7E8F" w:rsidRPr="007B25FD">
        <w:rPr>
          <w:rFonts w:asciiTheme="minorHAnsi" w:hAnsiTheme="minorHAnsi"/>
        </w:rPr>
        <w:t>impact community</w:t>
      </w:r>
      <w:r w:rsidR="00AC4300" w:rsidRPr="007B25FD">
        <w:rPr>
          <w:rFonts w:asciiTheme="minorHAnsi" w:hAnsiTheme="minorHAnsi"/>
        </w:rPr>
        <w:t xml:space="preserve">, and </w:t>
      </w:r>
      <w:r w:rsidR="00A0637E" w:rsidRPr="007B25FD">
        <w:rPr>
          <w:rFonts w:asciiTheme="minorHAnsi" w:hAnsiTheme="minorHAnsi"/>
        </w:rPr>
        <w:t xml:space="preserve">make a political decision </w:t>
      </w:r>
      <w:r w:rsidR="00E257EA" w:rsidRPr="007B25FD">
        <w:rPr>
          <w:rFonts w:asciiTheme="minorHAnsi" w:hAnsiTheme="minorHAnsi"/>
        </w:rPr>
        <w:t xml:space="preserve">to select another alternative low-risk site/facility within a </w:t>
      </w:r>
      <w:r w:rsidR="00B344CE">
        <w:rPr>
          <w:rFonts w:asciiTheme="minorHAnsi" w:hAnsiTheme="minorHAnsi"/>
        </w:rPr>
        <w:t>two</w:t>
      </w:r>
      <w:r w:rsidR="00E257EA" w:rsidRPr="007B25FD">
        <w:rPr>
          <w:rFonts w:asciiTheme="minorHAnsi" w:hAnsiTheme="minorHAnsi"/>
        </w:rPr>
        <w:t>-month period.</w:t>
      </w:r>
      <w:r w:rsidR="00967DC6" w:rsidRPr="007B25FD">
        <w:rPr>
          <w:rFonts w:asciiTheme="minorHAnsi" w:hAnsiTheme="minorHAnsi"/>
        </w:rPr>
        <w:t xml:space="preserve"> </w:t>
      </w:r>
      <w:r w:rsidR="009F424B" w:rsidRPr="007B25FD">
        <w:rPr>
          <w:rFonts w:asciiTheme="minorHAnsi" w:hAnsiTheme="minorHAnsi"/>
        </w:rPr>
        <w:t xml:space="preserve">Upon </w:t>
      </w:r>
      <w:r w:rsidR="00E257EA" w:rsidRPr="007B25FD">
        <w:rPr>
          <w:rFonts w:asciiTheme="minorHAnsi" w:hAnsiTheme="minorHAnsi"/>
        </w:rPr>
        <w:t xml:space="preserve">MES </w:t>
      </w:r>
      <w:r w:rsidR="00AA20A1" w:rsidRPr="007B25FD">
        <w:rPr>
          <w:rFonts w:asciiTheme="minorHAnsi" w:hAnsiTheme="minorHAnsi"/>
        </w:rPr>
        <w:t>request,</w:t>
      </w:r>
      <w:r w:rsidR="009F424B" w:rsidRPr="007B25FD">
        <w:rPr>
          <w:rFonts w:asciiTheme="minorHAnsi" w:hAnsiTheme="minorHAnsi"/>
        </w:rPr>
        <w:t xml:space="preserve"> </w:t>
      </w:r>
      <w:r w:rsidR="00E257EA" w:rsidRPr="007B25FD">
        <w:rPr>
          <w:rFonts w:asciiTheme="minorHAnsi" w:hAnsiTheme="minorHAnsi"/>
        </w:rPr>
        <w:t xml:space="preserve">a </w:t>
      </w:r>
      <w:r w:rsidR="009F424B" w:rsidRPr="007B25FD">
        <w:rPr>
          <w:rFonts w:asciiTheme="minorHAnsi" w:hAnsiTheme="minorHAnsi"/>
        </w:rPr>
        <w:t>new</w:t>
      </w:r>
      <w:r w:rsidR="008035B5" w:rsidRPr="007B25FD">
        <w:rPr>
          <w:rFonts w:asciiTheme="minorHAnsi" w:hAnsiTheme="minorHAnsi"/>
        </w:rPr>
        <w:t xml:space="preserve"> survey</w:t>
      </w:r>
      <w:r w:rsidR="00AA20A1" w:rsidRPr="007B25FD">
        <w:rPr>
          <w:rFonts w:asciiTheme="minorHAnsi" w:hAnsiTheme="minorHAnsi"/>
        </w:rPr>
        <w:t xml:space="preserve"> </w:t>
      </w:r>
      <w:r w:rsidR="00967DC6" w:rsidRPr="007B25FD">
        <w:rPr>
          <w:rFonts w:asciiTheme="minorHAnsi" w:hAnsiTheme="minorHAnsi"/>
          <w:lang w:val="en-GB"/>
        </w:rPr>
        <w:t>for selection of a</w:t>
      </w:r>
      <w:r w:rsidR="00967DC6" w:rsidRPr="007B25FD">
        <w:rPr>
          <w:rFonts w:asciiTheme="minorHAnsi" w:hAnsiTheme="minorHAnsi"/>
        </w:rPr>
        <w:t xml:space="preserve"> new HCW storage site/facility </w:t>
      </w:r>
      <w:r w:rsidR="00AA20A1" w:rsidRPr="007B25FD">
        <w:rPr>
          <w:rFonts w:asciiTheme="minorHAnsi" w:hAnsiTheme="minorHAnsi"/>
        </w:rPr>
        <w:t>was</w:t>
      </w:r>
      <w:r w:rsidR="00967DC6" w:rsidRPr="007B25FD">
        <w:rPr>
          <w:rFonts w:asciiTheme="minorHAnsi" w:hAnsiTheme="minorHAnsi"/>
        </w:rPr>
        <w:t xml:space="preserve"> conducted </w:t>
      </w:r>
      <w:r w:rsidR="00C920FE" w:rsidRPr="007B25FD">
        <w:rPr>
          <w:rFonts w:asciiTheme="minorHAnsi" w:hAnsiTheme="minorHAnsi"/>
        </w:rPr>
        <w:t>by the short-term Landscape Ge</w:t>
      </w:r>
      <w:r w:rsidR="00E257EA" w:rsidRPr="007B25FD">
        <w:rPr>
          <w:rFonts w:asciiTheme="minorHAnsi" w:hAnsiTheme="minorHAnsi"/>
        </w:rPr>
        <w:t>ologist on e</w:t>
      </w:r>
      <w:r w:rsidR="008035B5" w:rsidRPr="007B25FD">
        <w:rPr>
          <w:rFonts w:asciiTheme="minorHAnsi" w:hAnsiTheme="minorHAnsi"/>
        </w:rPr>
        <w:t xml:space="preserve">xploration and geomorphological assessment </w:t>
      </w:r>
      <w:r w:rsidR="00C920FE" w:rsidRPr="007B25FD">
        <w:rPr>
          <w:rFonts w:asciiTheme="minorHAnsi" w:hAnsiTheme="minorHAnsi"/>
        </w:rPr>
        <w:t xml:space="preserve">of </w:t>
      </w:r>
      <w:proofErr w:type="spellStart"/>
      <w:r w:rsidR="00C920FE" w:rsidRPr="007B25FD">
        <w:rPr>
          <w:rFonts w:asciiTheme="minorHAnsi" w:hAnsiTheme="minorHAnsi"/>
        </w:rPr>
        <w:t>Nubarashen</w:t>
      </w:r>
      <w:proofErr w:type="spellEnd"/>
      <w:r w:rsidR="00C920FE" w:rsidRPr="007B25FD">
        <w:rPr>
          <w:rFonts w:asciiTheme="minorHAnsi" w:hAnsiTheme="minorHAnsi"/>
        </w:rPr>
        <w:t xml:space="preserve"> site and its environs for: a) deployment of an on-site destruction/incineration mobile facility and contaminated soil treatment technologies; b) for selection of new site/facility for temporary storage off-site and possible installation of a stationary destruction/incineration technology module. The results of field assessment </w:t>
      </w:r>
      <w:r w:rsidR="00967DC6" w:rsidRPr="007B25FD">
        <w:rPr>
          <w:rFonts w:asciiTheme="minorHAnsi" w:hAnsiTheme="minorHAnsi"/>
        </w:rPr>
        <w:t>and</w:t>
      </w:r>
      <w:r w:rsidR="008035B5" w:rsidRPr="007B25FD">
        <w:rPr>
          <w:rFonts w:asciiTheme="minorHAnsi" w:hAnsiTheme="minorHAnsi"/>
        </w:rPr>
        <w:t xml:space="preserve"> </w:t>
      </w:r>
      <w:r w:rsidR="00F47C3E" w:rsidRPr="007B25FD">
        <w:rPr>
          <w:rFonts w:asciiTheme="minorHAnsi" w:hAnsiTheme="minorHAnsi"/>
        </w:rPr>
        <w:t>proposed options</w:t>
      </w:r>
      <w:r w:rsidR="00AA20A1" w:rsidRPr="007B25FD">
        <w:rPr>
          <w:rFonts w:asciiTheme="minorHAnsi" w:hAnsiTheme="minorHAnsi"/>
        </w:rPr>
        <w:t xml:space="preserve"> were</w:t>
      </w:r>
      <w:r w:rsidR="00967DC6" w:rsidRPr="007B25FD">
        <w:rPr>
          <w:rFonts w:asciiTheme="minorHAnsi" w:hAnsiTheme="minorHAnsi"/>
        </w:rPr>
        <w:t xml:space="preserve"> presented to PMB and </w:t>
      </w:r>
      <w:proofErr w:type="spellStart"/>
      <w:r w:rsidR="00967DC6" w:rsidRPr="007B25FD">
        <w:rPr>
          <w:rFonts w:asciiTheme="minorHAnsi" w:hAnsiTheme="minorHAnsi"/>
        </w:rPr>
        <w:t>GoA</w:t>
      </w:r>
      <w:proofErr w:type="spellEnd"/>
      <w:r w:rsidR="00967DC6" w:rsidRPr="007B25FD">
        <w:rPr>
          <w:rFonts w:asciiTheme="minorHAnsi" w:hAnsiTheme="minorHAnsi"/>
        </w:rPr>
        <w:t xml:space="preserve"> for approval.</w:t>
      </w:r>
      <w:r w:rsidR="00C920FE" w:rsidRPr="007B25FD">
        <w:rPr>
          <w:rFonts w:asciiTheme="minorHAnsi" w:hAnsiTheme="minorHAnsi"/>
        </w:rPr>
        <w:t xml:space="preserve"> On 25.09.17, an ad-hoc meeting was held </w:t>
      </w:r>
      <w:r w:rsidR="00942C39">
        <w:rPr>
          <w:rFonts w:asciiTheme="minorHAnsi" w:hAnsiTheme="minorHAnsi"/>
        </w:rPr>
        <w:t xml:space="preserve">by the Head of the Staff of the </w:t>
      </w:r>
      <w:proofErr w:type="spellStart"/>
      <w:r w:rsidR="00942C39">
        <w:rPr>
          <w:rFonts w:asciiTheme="minorHAnsi" w:hAnsiTheme="minorHAnsi"/>
        </w:rPr>
        <w:t>RoA</w:t>
      </w:r>
      <w:proofErr w:type="spellEnd"/>
      <w:r w:rsidR="00942C39">
        <w:rPr>
          <w:rFonts w:asciiTheme="minorHAnsi" w:hAnsiTheme="minorHAnsi"/>
        </w:rPr>
        <w:t xml:space="preserve"> Government, participated by the </w:t>
      </w:r>
      <w:r w:rsidR="00C920FE" w:rsidRPr="007B25FD">
        <w:rPr>
          <w:rFonts w:asciiTheme="minorHAnsi" w:hAnsiTheme="minorHAnsi"/>
        </w:rPr>
        <w:t>PMB</w:t>
      </w:r>
      <w:r w:rsidR="00942C39">
        <w:rPr>
          <w:rFonts w:asciiTheme="minorHAnsi" w:hAnsiTheme="minorHAnsi"/>
        </w:rPr>
        <w:t xml:space="preserve"> members and UNDP staff</w:t>
      </w:r>
      <w:r w:rsidR="00C920FE" w:rsidRPr="007B25FD">
        <w:rPr>
          <w:rFonts w:asciiTheme="minorHAnsi" w:hAnsiTheme="minorHAnsi"/>
        </w:rPr>
        <w:t>, on approval of the</w:t>
      </w:r>
      <w:r w:rsidR="00C920FE" w:rsidRPr="007B25FD">
        <w:rPr>
          <w:rFonts w:asciiTheme="minorHAnsi" w:hAnsiTheme="minorHAnsi"/>
          <w:lang w:val="en-GB"/>
        </w:rPr>
        <w:t xml:space="preserve"> assessed options/</w:t>
      </w:r>
      <w:r w:rsidR="00C920FE" w:rsidRPr="007B25FD">
        <w:rPr>
          <w:rFonts w:asciiTheme="minorHAnsi" w:hAnsiTheme="minorHAnsi"/>
        </w:rPr>
        <w:t xml:space="preserve">sites </w:t>
      </w:r>
      <w:r w:rsidR="00C920FE" w:rsidRPr="007B25FD">
        <w:rPr>
          <w:rFonts w:asciiTheme="minorHAnsi" w:hAnsiTheme="minorHAnsi"/>
          <w:lang w:val="en-GB"/>
        </w:rPr>
        <w:t xml:space="preserve">for establishment </w:t>
      </w:r>
      <w:r w:rsidR="00C920FE" w:rsidRPr="007B25FD">
        <w:rPr>
          <w:rFonts w:asciiTheme="minorHAnsi" w:hAnsiTheme="minorHAnsi"/>
        </w:rPr>
        <w:t xml:space="preserve">of HCW storage facility. </w:t>
      </w:r>
      <w:r w:rsidR="00C920FE" w:rsidRPr="007B25FD">
        <w:rPr>
          <w:rFonts w:asciiTheme="minorHAnsi" w:hAnsiTheme="minorHAnsi"/>
          <w:lang w:val="en-GB"/>
        </w:rPr>
        <w:t xml:space="preserve">Further to </w:t>
      </w:r>
      <w:r w:rsidR="008035B5" w:rsidRPr="007B25FD">
        <w:rPr>
          <w:rFonts w:asciiTheme="minorHAnsi" w:hAnsiTheme="minorHAnsi"/>
          <w:lang w:val="en-GB"/>
        </w:rPr>
        <w:t>the</w:t>
      </w:r>
      <w:r w:rsidR="00C920FE" w:rsidRPr="007B25FD">
        <w:rPr>
          <w:rFonts w:asciiTheme="minorHAnsi" w:hAnsiTheme="minorHAnsi"/>
          <w:lang w:val="en-GB"/>
        </w:rPr>
        <w:t xml:space="preserve"> wrap-up discussion meeting at the </w:t>
      </w:r>
      <w:proofErr w:type="spellStart"/>
      <w:r w:rsidR="00C920FE" w:rsidRPr="007B25FD">
        <w:rPr>
          <w:rFonts w:asciiTheme="minorHAnsi" w:hAnsiTheme="minorHAnsi"/>
          <w:lang w:val="en-GB"/>
        </w:rPr>
        <w:t>GoA</w:t>
      </w:r>
      <w:r w:rsidR="00A01B2E" w:rsidRPr="007B25FD">
        <w:rPr>
          <w:rFonts w:asciiTheme="minorHAnsi" w:hAnsiTheme="minorHAnsi"/>
          <w:lang w:val="en-GB"/>
        </w:rPr>
        <w:t>’s</w:t>
      </w:r>
      <w:proofErr w:type="spellEnd"/>
      <w:r w:rsidR="00C920FE" w:rsidRPr="007B25FD">
        <w:rPr>
          <w:rFonts w:asciiTheme="minorHAnsi" w:hAnsiTheme="minorHAnsi"/>
          <w:lang w:val="en-GB"/>
        </w:rPr>
        <w:t xml:space="preserve"> Head of </w:t>
      </w:r>
      <w:r w:rsidR="00942C39">
        <w:rPr>
          <w:rFonts w:asciiTheme="minorHAnsi" w:hAnsiTheme="minorHAnsi"/>
          <w:lang w:val="en-GB"/>
        </w:rPr>
        <w:t>the staff</w:t>
      </w:r>
      <w:r w:rsidR="00942C39" w:rsidRPr="007B25FD">
        <w:rPr>
          <w:rFonts w:asciiTheme="minorHAnsi" w:hAnsiTheme="minorHAnsi"/>
          <w:lang w:val="en-GB"/>
        </w:rPr>
        <w:t xml:space="preserve"> </w:t>
      </w:r>
      <w:r w:rsidR="00C920FE" w:rsidRPr="007B25FD">
        <w:rPr>
          <w:rFonts w:asciiTheme="minorHAnsi" w:hAnsiTheme="minorHAnsi"/>
          <w:lang w:val="en-GB"/>
        </w:rPr>
        <w:t>office, and based on the pre-assessed and presented buildings, the former rubber storehouse of “</w:t>
      </w:r>
      <w:proofErr w:type="spellStart"/>
      <w:r w:rsidR="00C920FE" w:rsidRPr="007B25FD">
        <w:rPr>
          <w:rFonts w:asciiTheme="minorHAnsi" w:hAnsiTheme="minorHAnsi"/>
          <w:lang w:val="en-GB"/>
        </w:rPr>
        <w:t>Nairit</w:t>
      </w:r>
      <w:proofErr w:type="spellEnd"/>
      <w:r w:rsidR="00C920FE" w:rsidRPr="007B25FD">
        <w:rPr>
          <w:rFonts w:asciiTheme="minorHAnsi" w:hAnsiTheme="minorHAnsi"/>
          <w:lang w:val="en-GB"/>
        </w:rPr>
        <w:t xml:space="preserve"> Plant” was considered as the most feasible option for the hazardous chemical waste (HCW) storage/management facility, subject </w:t>
      </w:r>
      <w:r w:rsidR="00256CCA" w:rsidRPr="007B25FD">
        <w:rPr>
          <w:rFonts w:asciiTheme="minorHAnsi" w:hAnsiTheme="minorHAnsi"/>
          <w:lang w:val="en-GB"/>
        </w:rPr>
        <w:t>to</w:t>
      </w:r>
      <w:r w:rsidR="00C920FE" w:rsidRPr="007B25FD">
        <w:rPr>
          <w:rFonts w:asciiTheme="minorHAnsi" w:hAnsiTheme="minorHAnsi"/>
          <w:lang w:val="en-GB"/>
        </w:rPr>
        <w:t xml:space="preserve"> </w:t>
      </w:r>
      <w:r w:rsidR="00256CCA" w:rsidRPr="007B25FD">
        <w:rPr>
          <w:rFonts w:asciiTheme="minorHAnsi" w:hAnsiTheme="minorHAnsi"/>
          <w:lang w:val="en-GB"/>
        </w:rPr>
        <w:t xml:space="preserve">formal approval by the </w:t>
      </w:r>
      <w:proofErr w:type="spellStart"/>
      <w:r w:rsidR="00C920FE" w:rsidRPr="007B25FD">
        <w:rPr>
          <w:rFonts w:asciiTheme="minorHAnsi" w:hAnsiTheme="minorHAnsi"/>
          <w:lang w:val="en-GB"/>
        </w:rPr>
        <w:t>GoA</w:t>
      </w:r>
      <w:proofErr w:type="spellEnd"/>
      <w:r w:rsidR="00C920FE" w:rsidRPr="007B25FD">
        <w:rPr>
          <w:rFonts w:asciiTheme="minorHAnsi" w:hAnsiTheme="minorHAnsi"/>
          <w:lang w:val="en-GB"/>
        </w:rPr>
        <w:t xml:space="preserve">. </w:t>
      </w:r>
    </w:p>
    <w:p w:rsidR="00D8750F" w:rsidRDefault="0075662B" w:rsidP="00D8750F">
      <w:pPr>
        <w:pStyle w:val="ListParagraph"/>
        <w:numPr>
          <w:ilvl w:val="0"/>
          <w:numId w:val="13"/>
        </w:numPr>
        <w:tabs>
          <w:tab w:val="left" w:pos="360"/>
        </w:tabs>
        <w:spacing w:before="120" w:after="120"/>
        <w:ind w:left="0" w:hanging="274"/>
        <w:jc w:val="both"/>
      </w:pPr>
      <w:r w:rsidRPr="007B25FD">
        <w:rPr>
          <w:rFonts w:eastAsia="Times New Roman"/>
        </w:rPr>
        <w:t xml:space="preserve">Project’s PR/Communication Specialist prepared </w:t>
      </w:r>
      <w:r w:rsidR="00942C39">
        <w:rPr>
          <w:rFonts w:eastAsia="Times New Roman"/>
        </w:rPr>
        <w:t xml:space="preserve">a </w:t>
      </w:r>
      <w:r w:rsidR="00942C39" w:rsidRPr="007B25FD">
        <w:rPr>
          <w:rFonts w:eastAsia="Times New Roman"/>
        </w:rPr>
        <w:t>media monitoring/analysis on emergency incident at “</w:t>
      </w:r>
      <w:proofErr w:type="spellStart"/>
      <w:r w:rsidR="00942C39" w:rsidRPr="007B25FD">
        <w:rPr>
          <w:rFonts w:eastAsia="Times New Roman"/>
        </w:rPr>
        <w:t>Nairit</w:t>
      </w:r>
      <w:proofErr w:type="spellEnd"/>
      <w:r w:rsidR="00942C39" w:rsidRPr="007B25FD">
        <w:rPr>
          <w:rFonts w:eastAsia="Times New Roman"/>
        </w:rPr>
        <w:t>” Chemical Plant</w:t>
      </w:r>
      <w:r w:rsidR="00942C39">
        <w:rPr>
          <w:rFonts w:eastAsia="Times New Roman"/>
        </w:rPr>
        <w:t>, ha</w:t>
      </w:r>
      <w:r w:rsidR="00CF7B03">
        <w:rPr>
          <w:rFonts w:ascii="Sylfaen" w:eastAsia="Times New Roman" w:hAnsi="Sylfaen"/>
        </w:rPr>
        <w:t>s</w:t>
      </w:r>
      <w:r w:rsidR="00942C39">
        <w:rPr>
          <w:rFonts w:eastAsia="Times New Roman"/>
        </w:rPr>
        <w:t xml:space="preserve"> developed</w:t>
      </w:r>
      <w:r w:rsidR="00942C39" w:rsidRPr="007B25FD">
        <w:rPr>
          <w:rFonts w:eastAsia="Times New Roman"/>
        </w:rPr>
        <w:t xml:space="preserve"> </w:t>
      </w:r>
      <w:r w:rsidRPr="007B25FD">
        <w:rPr>
          <w:rFonts w:eastAsia="Times New Roman"/>
        </w:rPr>
        <w:t xml:space="preserve">and </w:t>
      </w:r>
      <w:r w:rsidR="00942C39">
        <w:rPr>
          <w:rFonts w:eastAsia="Times New Roman"/>
        </w:rPr>
        <w:t>disseminated</w:t>
      </w:r>
      <w:r w:rsidRPr="007B25FD">
        <w:rPr>
          <w:rFonts w:eastAsia="Times New Roman"/>
        </w:rPr>
        <w:t xml:space="preserve"> a press release covering Project’s recent activities on November </w:t>
      </w:r>
      <w:r w:rsidR="00942C39">
        <w:rPr>
          <w:rFonts w:eastAsia="Times New Roman"/>
        </w:rPr>
        <w:t>9</w:t>
      </w:r>
      <w:r w:rsidRPr="007B25FD">
        <w:rPr>
          <w:rFonts w:eastAsia="Times New Roman"/>
        </w:rPr>
        <w:t xml:space="preserve">, 2017 EIA public discussion event; </w:t>
      </w:r>
      <w:r w:rsidR="00942C39">
        <w:rPr>
          <w:rFonts w:eastAsia="Times New Roman"/>
        </w:rPr>
        <w:t>on</w:t>
      </w:r>
      <w:r w:rsidRPr="007B25FD">
        <w:rPr>
          <w:rFonts w:eastAsia="Times New Roman"/>
        </w:rPr>
        <w:t xml:space="preserve"> specialized training for environmental media representatives; interview to MediaMax.am website and article for InvestMagazine.am, interview for TV news program (Ararat TV news portal or </w:t>
      </w:r>
      <w:proofErr w:type="spellStart"/>
      <w:r w:rsidRPr="007B25FD">
        <w:rPr>
          <w:rFonts w:eastAsia="Times New Roman"/>
        </w:rPr>
        <w:t>Yerkir</w:t>
      </w:r>
      <w:proofErr w:type="spellEnd"/>
      <w:r w:rsidRPr="007B25FD">
        <w:rPr>
          <w:rFonts w:eastAsia="Times New Roman"/>
        </w:rPr>
        <w:t xml:space="preserve"> Media TV channel)</w:t>
      </w:r>
      <w:r w:rsidR="00942C39">
        <w:rPr>
          <w:rFonts w:eastAsia="Times New Roman"/>
        </w:rPr>
        <w:t>, twice interviews were conducted and programs broadcasted by Yerevan Public Radio</w:t>
      </w:r>
      <w:r w:rsidRPr="007B25FD">
        <w:rPr>
          <w:rFonts w:eastAsia="Times New Roman"/>
        </w:rPr>
        <w:t>.</w:t>
      </w:r>
      <w:r w:rsidR="00AC4300" w:rsidRPr="007B25FD">
        <w:t xml:space="preserve"> </w:t>
      </w:r>
    </w:p>
    <w:p w:rsidR="00A3118A" w:rsidRPr="002611EA" w:rsidRDefault="009B397F" w:rsidP="009B397F">
      <w:pPr>
        <w:pStyle w:val="ListParagraph"/>
        <w:tabs>
          <w:tab w:val="left" w:pos="360"/>
        </w:tabs>
        <w:spacing w:after="120"/>
        <w:ind w:left="-270"/>
        <w:jc w:val="both"/>
        <w:rPr>
          <w:rFonts w:asciiTheme="minorHAnsi" w:hAnsiTheme="minorHAnsi"/>
          <w:b/>
          <w:i/>
        </w:rPr>
      </w:pPr>
      <w:r>
        <w:rPr>
          <w:rFonts w:asciiTheme="minorHAnsi" w:hAnsiTheme="minorHAnsi"/>
          <w:b/>
          <w:i/>
        </w:rPr>
        <w:t xml:space="preserve">Output </w:t>
      </w:r>
      <w:r w:rsidR="00A3118A" w:rsidRPr="002611EA">
        <w:rPr>
          <w:rFonts w:asciiTheme="minorHAnsi" w:hAnsiTheme="minorHAnsi"/>
          <w:b/>
          <w:i/>
        </w:rPr>
        <w:t>1.2.3 Kotayk national HCW management site developed and operates to the level of international standards</w:t>
      </w:r>
    </w:p>
    <w:p w:rsidR="00A3118A" w:rsidRPr="00A3118A" w:rsidRDefault="00A3118A" w:rsidP="009B397F">
      <w:pPr>
        <w:pStyle w:val="ListParagraph"/>
        <w:numPr>
          <w:ilvl w:val="0"/>
          <w:numId w:val="13"/>
        </w:numPr>
        <w:tabs>
          <w:tab w:val="left" w:pos="360"/>
        </w:tabs>
        <w:spacing w:before="120" w:after="120"/>
        <w:ind w:left="-90" w:hanging="184"/>
        <w:jc w:val="both"/>
        <w:rPr>
          <w:rFonts w:eastAsia="Times New Roman"/>
        </w:rPr>
      </w:pPr>
      <w:r w:rsidRPr="00A3118A">
        <w:rPr>
          <w:rFonts w:eastAsia="Times New Roman"/>
        </w:rPr>
        <w:t xml:space="preserve">Activities </w:t>
      </w:r>
      <w:r>
        <w:rPr>
          <w:rFonts w:eastAsia="Times New Roman"/>
        </w:rPr>
        <w:t>will be performed in</w:t>
      </w:r>
      <w:r w:rsidRPr="00A3118A">
        <w:rPr>
          <w:rFonts w:eastAsia="Times New Roman"/>
        </w:rPr>
        <w:t xml:space="preserve"> 2018</w:t>
      </w:r>
      <w:r>
        <w:rPr>
          <w:rFonts w:eastAsia="Times New Roman"/>
        </w:rPr>
        <w:t xml:space="preserve">, assuming the new selected site is approved by the Government of Armenia. </w:t>
      </w:r>
    </w:p>
    <w:p w:rsidR="005C5EDD" w:rsidRPr="001A042E" w:rsidRDefault="005C5EDD" w:rsidP="001A042E">
      <w:pPr>
        <w:spacing w:before="240" w:after="120"/>
        <w:ind w:hanging="270"/>
        <w:jc w:val="both"/>
        <w:rPr>
          <w:rFonts w:asciiTheme="minorHAnsi" w:hAnsiTheme="minorHAnsi"/>
          <w:b/>
          <w:u w:val="single"/>
        </w:rPr>
      </w:pPr>
      <w:r w:rsidRPr="001A042E">
        <w:rPr>
          <w:rFonts w:asciiTheme="minorHAnsi" w:hAnsiTheme="minorHAnsi"/>
          <w:b/>
          <w:u w:val="single"/>
        </w:rPr>
        <w:t>Component 2: Obsolete Pesticide and POPs Waste Elimination</w:t>
      </w:r>
    </w:p>
    <w:p w:rsidR="002611EA" w:rsidRPr="001A042E" w:rsidRDefault="002611EA" w:rsidP="001A042E">
      <w:pPr>
        <w:spacing w:before="120" w:after="120"/>
        <w:ind w:left="1170" w:hanging="1444"/>
        <w:jc w:val="both"/>
        <w:rPr>
          <w:rFonts w:asciiTheme="minorHAnsi" w:hAnsiTheme="minorHAnsi"/>
          <w:b/>
          <w:i/>
        </w:rPr>
      </w:pPr>
      <w:r w:rsidRPr="001A042E">
        <w:rPr>
          <w:rFonts w:asciiTheme="minorHAnsi" w:hAnsiTheme="minorHAnsi"/>
          <w:b/>
          <w:i/>
        </w:rPr>
        <w:t>Outcome 2.1: Removal from Armenia of all substantially high priority POPs pesticides, associate very high concentration wastes and OP stockpiles.</w:t>
      </w:r>
    </w:p>
    <w:p w:rsidR="008250C0" w:rsidRPr="007B25FD" w:rsidRDefault="00941194" w:rsidP="008250C0">
      <w:pPr>
        <w:pStyle w:val="ListParagraph"/>
        <w:numPr>
          <w:ilvl w:val="0"/>
          <w:numId w:val="13"/>
        </w:numPr>
        <w:spacing w:before="120"/>
        <w:ind w:left="0" w:hanging="270"/>
        <w:jc w:val="both"/>
        <w:rPr>
          <w:rFonts w:asciiTheme="minorHAnsi" w:hAnsiTheme="minorHAnsi"/>
        </w:rPr>
      </w:pPr>
      <w:r w:rsidRPr="007B25FD">
        <w:rPr>
          <w:rFonts w:asciiTheme="minorHAnsi" w:hAnsiTheme="minorHAnsi"/>
        </w:rPr>
        <w:t>A proposal was submitted to UNDP/Russia Trust Fund</w:t>
      </w:r>
      <w:r w:rsidR="00431E8D" w:rsidRPr="007B25FD">
        <w:rPr>
          <w:rFonts w:asciiTheme="minorHAnsi" w:hAnsiTheme="minorHAnsi"/>
        </w:rPr>
        <w:t xml:space="preserve"> and approved</w:t>
      </w:r>
      <w:r w:rsidRPr="007B25FD">
        <w:rPr>
          <w:rFonts w:asciiTheme="minorHAnsi" w:hAnsiTheme="minorHAnsi"/>
        </w:rPr>
        <w:t xml:space="preserve"> for co-financing of a short-term </w:t>
      </w:r>
      <w:r w:rsidR="00431E8D" w:rsidRPr="007B25FD">
        <w:rPr>
          <w:rFonts w:asciiTheme="minorHAnsi" w:hAnsiTheme="minorHAnsi"/>
        </w:rPr>
        <w:t xml:space="preserve">Russian </w:t>
      </w:r>
      <w:r w:rsidRPr="007B25FD">
        <w:rPr>
          <w:rFonts w:asciiTheme="minorHAnsi" w:hAnsiTheme="minorHAnsi"/>
        </w:rPr>
        <w:t>Expert on Demand (</w:t>
      </w:r>
      <w:proofErr w:type="spellStart"/>
      <w:r w:rsidRPr="007B25FD">
        <w:rPr>
          <w:rFonts w:asciiTheme="minorHAnsi" w:hAnsiTheme="minorHAnsi"/>
        </w:rPr>
        <w:t>EoD</w:t>
      </w:r>
      <w:proofErr w:type="spellEnd"/>
      <w:r w:rsidRPr="007B25FD">
        <w:rPr>
          <w:rFonts w:asciiTheme="minorHAnsi" w:hAnsiTheme="minorHAnsi"/>
        </w:rPr>
        <w:t xml:space="preserve">) </w:t>
      </w:r>
      <w:r w:rsidR="00431E8D" w:rsidRPr="007B25FD">
        <w:rPr>
          <w:rFonts w:asciiTheme="minorHAnsi" w:hAnsiTheme="minorHAnsi"/>
        </w:rPr>
        <w:t xml:space="preserve">to </w:t>
      </w:r>
      <w:r w:rsidRPr="007B25FD">
        <w:rPr>
          <w:rFonts w:asciiTheme="minorHAnsi" w:hAnsiTheme="minorHAnsi"/>
        </w:rPr>
        <w:t>provid</w:t>
      </w:r>
      <w:r w:rsidR="00431E8D" w:rsidRPr="007B25FD">
        <w:rPr>
          <w:rFonts w:asciiTheme="minorHAnsi" w:hAnsiTheme="minorHAnsi"/>
        </w:rPr>
        <w:t>e</w:t>
      </w:r>
      <w:r w:rsidRPr="007B25FD">
        <w:rPr>
          <w:rFonts w:asciiTheme="minorHAnsi" w:hAnsiTheme="minorHAnsi"/>
        </w:rPr>
        <w:t xml:space="preserve"> consultancy and technical-advisory support to the Project team and national stakeholders</w:t>
      </w:r>
      <w:r w:rsidR="00013FE5">
        <w:rPr>
          <w:rFonts w:asciiTheme="minorHAnsi" w:hAnsiTheme="minorHAnsi"/>
        </w:rPr>
        <w:t xml:space="preserve"> on high temperature incineration technology</w:t>
      </w:r>
      <w:r w:rsidR="00431E8D" w:rsidRPr="007B25FD">
        <w:rPr>
          <w:rFonts w:asciiTheme="minorHAnsi" w:hAnsiTheme="minorHAnsi"/>
        </w:rPr>
        <w:t>, as well as conduct feasibility studies</w:t>
      </w:r>
      <w:r w:rsidRPr="007B25FD">
        <w:rPr>
          <w:rFonts w:asciiTheme="minorHAnsi" w:hAnsiTheme="minorHAnsi"/>
        </w:rPr>
        <w:t xml:space="preserve"> on application of environmentally sound, technically and economically </w:t>
      </w:r>
      <w:r w:rsidR="00431E8D" w:rsidRPr="007B25FD">
        <w:rPr>
          <w:rFonts w:asciiTheme="minorHAnsi" w:hAnsiTheme="minorHAnsi"/>
        </w:rPr>
        <w:t>realistic</w:t>
      </w:r>
      <w:r w:rsidRPr="007B25FD">
        <w:rPr>
          <w:rFonts w:asciiTheme="minorHAnsi" w:hAnsiTheme="minorHAnsi"/>
        </w:rPr>
        <w:t xml:space="preserve"> technologies, with demonstration of up-to-date hazardous chemical waste treatment/destruction facilities developed and operating in Russia, and advising on the feasibility of in-country application the proposed technologies/modules.</w:t>
      </w:r>
      <w:r w:rsidR="008250C0" w:rsidRPr="007B25FD">
        <w:rPr>
          <w:rFonts w:asciiTheme="minorHAnsi" w:hAnsiTheme="minorHAnsi"/>
        </w:rPr>
        <w:t xml:space="preserve"> The selected short-term </w:t>
      </w:r>
      <w:proofErr w:type="spellStart"/>
      <w:r w:rsidR="008250C0" w:rsidRPr="007B25FD">
        <w:rPr>
          <w:rFonts w:asciiTheme="minorHAnsi" w:hAnsiTheme="minorHAnsi"/>
        </w:rPr>
        <w:t>EoD</w:t>
      </w:r>
      <w:proofErr w:type="spellEnd"/>
      <w:r w:rsidR="008250C0" w:rsidRPr="007B25FD">
        <w:rPr>
          <w:rFonts w:asciiTheme="minorHAnsi" w:hAnsiTheme="minorHAnsi"/>
        </w:rPr>
        <w:t xml:space="preserve"> conducted and submitted</w:t>
      </w:r>
      <w:r w:rsidR="0087247F" w:rsidRPr="007B25FD">
        <w:rPr>
          <w:rFonts w:asciiTheme="minorHAnsi" w:hAnsiTheme="minorHAnsi"/>
        </w:rPr>
        <w:t>:</w:t>
      </w:r>
      <w:r w:rsidR="008250C0" w:rsidRPr="007B25FD">
        <w:rPr>
          <w:rFonts w:asciiTheme="minorHAnsi" w:hAnsiTheme="minorHAnsi"/>
        </w:rPr>
        <w:t xml:space="preserve"> a brief report on feasibility studies results, as well as cost-estimation of </w:t>
      </w:r>
      <w:proofErr w:type="spellStart"/>
      <w:r w:rsidR="008250C0" w:rsidRPr="007B25FD">
        <w:rPr>
          <w:rFonts w:asciiTheme="minorHAnsi" w:hAnsiTheme="minorHAnsi"/>
        </w:rPr>
        <w:t>Nubarashen</w:t>
      </w:r>
      <w:proofErr w:type="spellEnd"/>
      <w:r w:rsidR="008250C0" w:rsidRPr="007B25FD">
        <w:rPr>
          <w:rFonts w:asciiTheme="minorHAnsi" w:hAnsiTheme="minorHAnsi"/>
        </w:rPr>
        <w:t xml:space="preserve"> burial site elimination options</w:t>
      </w:r>
      <w:r w:rsidR="001A78D6" w:rsidRPr="007B25FD">
        <w:rPr>
          <w:rFonts w:asciiTheme="minorHAnsi" w:hAnsiTheme="minorHAnsi"/>
        </w:rPr>
        <w:t xml:space="preserve">; </w:t>
      </w:r>
      <w:r w:rsidR="008250C0" w:rsidRPr="007B25FD">
        <w:rPr>
          <w:rFonts w:asciiTheme="minorHAnsi" w:hAnsiTheme="minorHAnsi"/>
        </w:rPr>
        <w:t xml:space="preserve">expert conclusion on the POPs/OPs waste destruction technology options (including contaminated soil treatment), applied to the </w:t>
      </w:r>
      <w:proofErr w:type="spellStart"/>
      <w:r w:rsidR="008250C0" w:rsidRPr="007B25FD">
        <w:rPr>
          <w:rFonts w:asciiTheme="minorHAnsi" w:hAnsiTheme="minorHAnsi"/>
        </w:rPr>
        <w:t>Nubarashen</w:t>
      </w:r>
      <w:proofErr w:type="spellEnd"/>
      <w:r w:rsidR="008250C0" w:rsidRPr="007B25FD">
        <w:rPr>
          <w:rFonts w:asciiTheme="minorHAnsi" w:hAnsiTheme="minorHAnsi"/>
        </w:rPr>
        <w:t xml:space="preserve"> POPs/OPs waste</w:t>
      </w:r>
      <w:r w:rsidR="001A78D6" w:rsidRPr="007B25FD">
        <w:rPr>
          <w:rFonts w:asciiTheme="minorHAnsi" w:hAnsiTheme="minorHAnsi"/>
        </w:rPr>
        <w:t>, and</w:t>
      </w:r>
      <w:r w:rsidR="008250C0" w:rsidRPr="007B25FD">
        <w:rPr>
          <w:rFonts w:asciiTheme="minorHAnsi" w:hAnsiTheme="minorHAnsi"/>
        </w:rPr>
        <w:t xml:space="preserve"> final recommendations and technical/economic justifications of the proposed alternative scenarios for clean-up of the burial site (Operational Work Plan).</w:t>
      </w:r>
    </w:p>
    <w:p w:rsidR="00256CCA" w:rsidRDefault="00256CCA" w:rsidP="00256CCA">
      <w:pPr>
        <w:pStyle w:val="ListParagraph"/>
        <w:numPr>
          <w:ilvl w:val="0"/>
          <w:numId w:val="13"/>
        </w:numPr>
        <w:spacing w:before="120" w:after="120"/>
        <w:ind w:left="0" w:hanging="270"/>
        <w:jc w:val="both"/>
        <w:rPr>
          <w:rFonts w:asciiTheme="minorHAnsi" w:hAnsiTheme="minorHAnsi"/>
        </w:rPr>
      </w:pPr>
      <w:r w:rsidRPr="007B25FD">
        <w:rPr>
          <w:rFonts w:asciiTheme="minorHAnsi" w:hAnsiTheme="minorHAnsi"/>
        </w:rPr>
        <w:t xml:space="preserve">On 23-24 October, 2017, the Project team visited </w:t>
      </w:r>
      <w:r w:rsidR="00013FE5">
        <w:rPr>
          <w:rFonts w:asciiTheme="minorHAnsi" w:hAnsiTheme="minorHAnsi"/>
        </w:rPr>
        <w:t xml:space="preserve">Iran </w:t>
      </w:r>
      <w:r w:rsidRPr="007B25FD">
        <w:rPr>
          <w:rFonts w:asciiTheme="minorHAnsi" w:hAnsiTheme="minorHAnsi"/>
        </w:rPr>
        <w:t xml:space="preserve">and had working meetings at hazardous chemical waste incineration plant, MAPSA company (Rah </w:t>
      </w:r>
      <w:proofErr w:type="spellStart"/>
      <w:r w:rsidRPr="007B25FD">
        <w:rPr>
          <w:rFonts w:asciiTheme="minorHAnsi" w:hAnsiTheme="minorHAnsi"/>
        </w:rPr>
        <w:t>Poyan</w:t>
      </w:r>
      <w:proofErr w:type="spellEnd"/>
      <w:r w:rsidRPr="007B25FD">
        <w:rPr>
          <w:rFonts w:asciiTheme="minorHAnsi" w:hAnsiTheme="minorHAnsi"/>
        </w:rPr>
        <w:t xml:space="preserve"> Saleh Co.), located in </w:t>
      </w:r>
      <w:proofErr w:type="spellStart"/>
      <w:r w:rsidRPr="007B25FD">
        <w:rPr>
          <w:rFonts w:asciiTheme="minorHAnsi" w:hAnsiTheme="minorHAnsi"/>
        </w:rPr>
        <w:t>Harand</w:t>
      </w:r>
      <w:proofErr w:type="spellEnd"/>
      <w:r w:rsidRPr="007B25FD">
        <w:rPr>
          <w:rFonts w:asciiTheme="minorHAnsi" w:hAnsiTheme="minorHAnsi"/>
        </w:rPr>
        <w:t xml:space="preserve"> about 90 km from Isfahan, with a perspective of exporting excavated POPs/OPs from </w:t>
      </w:r>
      <w:proofErr w:type="spellStart"/>
      <w:r w:rsidRPr="007B25FD">
        <w:rPr>
          <w:rFonts w:asciiTheme="minorHAnsi" w:hAnsiTheme="minorHAnsi"/>
        </w:rPr>
        <w:t>Nubarashen</w:t>
      </w:r>
      <w:proofErr w:type="spellEnd"/>
      <w:r w:rsidRPr="007B25FD">
        <w:rPr>
          <w:rFonts w:asciiTheme="minorHAnsi" w:hAnsiTheme="minorHAnsi"/>
        </w:rPr>
        <w:t xml:space="preserve"> burial site for environmentally sound incineration. The Project team was introduced by Mr. </w:t>
      </w:r>
      <w:proofErr w:type="spellStart"/>
      <w:r w:rsidRPr="007B25FD">
        <w:rPr>
          <w:rFonts w:asciiTheme="minorHAnsi" w:hAnsiTheme="minorHAnsi"/>
        </w:rPr>
        <w:t>Jabbar</w:t>
      </w:r>
      <w:proofErr w:type="spellEnd"/>
      <w:r w:rsidRPr="007B25FD">
        <w:rPr>
          <w:rFonts w:asciiTheme="minorHAnsi" w:hAnsiTheme="minorHAnsi"/>
        </w:rPr>
        <w:t xml:space="preserve"> </w:t>
      </w:r>
      <w:proofErr w:type="spellStart"/>
      <w:r w:rsidRPr="007B25FD">
        <w:rPr>
          <w:rFonts w:asciiTheme="minorHAnsi" w:hAnsiTheme="minorHAnsi"/>
        </w:rPr>
        <w:t>Moradi’s</w:t>
      </w:r>
      <w:proofErr w:type="spellEnd"/>
      <w:r w:rsidRPr="007B25FD">
        <w:rPr>
          <w:rFonts w:asciiTheme="minorHAnsi" w:hAnsiTheme="minorHAnsi"/>
        </w:rPr>
        <w:t xml:space="preserve"> (representative of DEKONTA </w:t>
      </w:r>
      <w:proofErr w:type="spellStart"/>
      <w:proofErr w:type="gramStart"/>
      <w:r w:rsidRPr="007B25FD">
        <w:rPr>
          <w:rFonts w:asciiTheme="minorHAnsi" w:hAnsiTheme="minorHAnsi"/>
        </w:rPr>
        <w:t>a.s</w:t>
      </w:r>
      <w:proofErr w:type="spellEnd"/>
      <w:proofErr w:type="gramEnd"/>
      <w:r w:rsidRPr="007B25FD">
        <w:rPr>
          <w:rFonts w:asciiTheme="minorHAnsi" w:hAnsiTheme="minorHAnsi"/>
        </w:rPr>
        <w:t>., Czech Republic, the Project contractor). The mission revealed that the plant, established 3 years ago based on a French technological lines (ATI Environment), is a state-of-the-art facility for destruction (high-temperature incineration) of various types of hazardous chemical waste, including POPs/obsolete pesticides, as well as PCBs. The plant is operational and meets the most strict international requirements for emissions control (3-stage control and online monitoring systems), with 3 tons/</w:t>
      </w:r>
      <w:r w:rsidR="00A01B2E" w:rsidRPr="007B25FD">
        <w:rPr>
          <w:rFonts w:asciiTheme="minorHAnsi" w:hAnsiTheme="minorHAnsi"/>
        </w:rPr>
        <w:t>hr.</w:t>
      </w:r>
      <w:r w:rsidRPr="007B25FD">
        <w:rPr>
          <w:rFonts w:asciiTheme="minorHAnsi" w:hAnsiTheme="minorHAnsi"/>
        </w:rPr>
        <w:t xml:space="preserve"> capacity (for solid chemical waste). The plant is located next to the highway and railway access, and has special storage facilities for various types of chemical waste, and the preliminary assessment of the operational status (licenses, permits), capacity, environmental performance and auxiliary </w:t>
      </w:r>
      <w:r w:rsidRPr="007B25FD">
        <w:rPr>
          <w:rFonts w:asciiTheme="minorHAnsi" w:hAnsiTheme="minorHAnsi"/>
        </w:rPr>
        <w:lastRenderedPageBreak/>
        <w:t xml:space="preserve">infrastructure, revealed that the facility can be considered as a feasible option for incineration of </w:t>
      </w:r>
      <w:proofErr w:type="spellStart"/>
      <w:r w:rsidRPr="007B25FD">
        <w:rPr>
          <w:rFonts w:asciiTheme="minorHAnsi" w:hAnsiTheme="minorHAnsi"/>
        </w:rPr>
        <w:t>Nubarashen</w:t>
      </w:r>
      <w:proofErr w:type="spellEnd"/>
      <w:r w:rsidRPr="007B25FD">
        <w:rPr>
          <w:rFonts w:asciiTheme="minorHAnsi" w:hAnsiTheme="minorHAnsi"/>
        </w:rPr>
        <w:t xml:space="preserve"> POPs/OP waste.</w:t>
      </w:r>
      <w:r w:rsidR="00257365" w:rsidRPr="007B25FD">
        <w:rPr>
          <w:rFonts w:asciiTheme="minorHAnsi" w:hAnsiTheme="minorHAnsi"/>
        </w:rPr>
        <w:t xml:space="preserve"> </w:t>
      </w:r>
    </w:p>
    <w:p w:rsidR="00CB7533" w:rsidRPr="00CB7533" w:rsidRDefault="00CB7533" w:rsidP="0024726C">
      <w:pPr>
        <w:spacing w:before="120" w:after="120"/>
        <w:jc w:val="both"/>
        <w:rPr>
          <w:rFonts w:asciiTheme="minorHAnsi" w:hAnsiTheme="minorHAnsi"/>
          <w:sz w:val="22"/>
          <w:szCs w:val="22"/>
        </w:rPr>
      </w:pPr>
      <w:r w:rsidRPr="00CB7533">
        <w:rPr>
          <w:rFonts w:asciiTheme="minorHAnsi" w:hAnsiTheme="minorHAnsi"/>
          <w:sz w:val="22"/>
          <w:szCs w:val="22"/>
        </w:rPr>
        <w:t xml:space="preserve">The Project team also </w:t>
      </w:r>
      <w:r>
        <w:rPr>
          <w:rFonts w:asciiTheme="minorHAnsi" w:hAnsiTheme="minorHAnsi"/>
          <w:sz w:val="22"/>
          <w:szCs w:val="22"/>
        </w:rPr>
        <w:t>met with environmental portfolio representatives of UNDP Iran office, and informed them on the purpose of visit, and touched also the waste transit issues through the territory of Ira</w:t>
      </w:r>
      <w:r w:rsidR="004157F9">
        <w:rPr>
          <w:rFonts w:asciiTheme="minorHAnsi" w:hAnsiTheme="minorHAnsi"/>
          <w:sz w:val="22"/>
          <w:szCs w:val="22"/>
        </w:rPr>
        <w:t>n</w:t>
      </w:r>
      <w:r>
        <w:rPr>
          <w:rFonts w:asciiTheme="minorHAnsi" w:hAnsiTheme="minorHAnsi"/>
          <w:sz w:val="22"/>
          <w:szCs w:val="22"/>
        </w:rPr>
        <w:t xml:space="preserve">.   </w:t>
      </w:r>
      <w:r w:rsidRPr="00CB7533">
        <w:rPr>
          <w:rFonts w:asciiTheme="minorHAnsi" w:hAnsiTheme="minorHAnsi"/>
          <w:sz w:val="22"/>
          <w:szCs w:val="22"/>
        </w:rPr>
        <w:t xml:space="preserve">  </w:t>
      </w:r>
    </w:p>
    <w:p w:rsidR="0057153F" w:rsidRPr="001A042E" w:rsidRDefault="0057153F" w:rsidP="001A042E">
      <w:pPr>
        <w:spacing w:before="480" w:after="120"/>
        <w:ind w:left="-274"/>
        <w:jc w:val="both"/>
        <w:rPr>
          <w:rFonts w:asciiTheme="minorHAnsi" w:hAnsiTheme="minorHAnsi"/>
          <w:b/>
          <w:u w:val="single"/>
        </w:rPr>
      </w:pPr>
      <w:r w:rsidRPr="001A042E">
        <w:rPr>
          <w:rFonts w:asciiTheme="minorHAnsi" w:hAnsiTheme="minorHAnsi"/>
          <w:b/>
          <w:u w:val="single"/>
        </w:rPr>
        <w:t>Component 3: Institutional and Regulatory Capacity strengthening for Sound Chemicals Management and Contaminated Sites</w:t>
      </w:r>
    </w:p>
    <w:p w:rsidR="00A3118A" w:rsidRDefault="008B7CE7" w:rsidP="001A042E">
      <w:pPr>
        <w:spacing w:before="120" w:after="120"/>
        <w:ind w:left="1170" w:hanging="1444"/>
        <w:jc w:val="both"/>
        <w:rPr>
          <w:rFonts w:asciiTheme="minorHAnsi" w:hAnsiTheme="minorHAnsi"/>
          <w:b/>
          <w:i/>
        </w:rPr>
      </w:pPr>
      <w:r w:rsidRPr="008B7CE7">
        <w:rPr>
          <w:rFonts w:asciiTheme="minorHAnsi" w:hAnsiTheme="minorHAnsi"/>
          <w:b/>
          <w:i/>
        </w:rPr>
        <w:t>Outcome 3.3: Basic national capacity for effective hazardous chemicals sampling and analysis for multi-environmental media and contaminated sites in place, operational and certified to international standards</w:t>
      </w:r>
      <w:r w:rsidR="003F7BB5">
        <w:rPr>
          <w:rFonts w:asciiTheme="minorHAnsi" w:hAnsiTheme="minorHAnsi"/>
          <w:b/>
          <w:i/>
        </w:rPr>
        <w:t xml:space="preserve"> (Outputs 3.3.1, 3.3.2, 3.3.3)</w:t>
      </w:r>
    </w:p>
    <w:p w:rsidR="0034374A" w:rsidRPr="007B25FD" w:rsidRDefault="00941194" w:rsidP="00023459">
      <w:pPr>
        <w:pStyle w:val="ListParagraph"/>
        <w:numPr>
          <w:ilvl w:val="0"/>
          <w:numId w:val="17"/>
        </w:numPr>
        <w:spacing w:before="120" w:after="120"/>
        <w:ind w:left="0" w:hanging="270"/>
        <w:jc w:val="both"/>
        <w:rPr>
          <w:rFonts w:asciiTheme="minorHAnsi" w:hAnsiTheme="minorHAnsi"/>
        </w:rPr>
      </w:pPr>
      <w:r w:rsidRPr="007B25FD">
        <w:rPr>
          <w:rFonts w:asciiTheme="minorHAnsi" w:hAnsiTheme="minorHAnsi"/>
        </w:rPr>
        <w:t xml:space="preserve">On 17 April, 2017, a </w:t>
      </w:r>
      <w:r w:rsidR="0024726C">
        <w:rPr>
          <w:rFonts w:asciiTheme="minorHAnsi" w:hAnsiTheme="minorHAnsi"/>
        </w:rPr>
        <w:t xml:space="preserve">presentation and discussion </w:t>
      </w:r>
      <w:r w:rsidRPr="007B25FD">
        <w:rPr>
          <w:rFonts w:asciiTheme="minorHAnsi" w:hAnsiTheme="minorHAnsi"/>
        </w:rPr>
        <w:t xml:space="preserve">seminar was held for the Project Team on “Risk Assessment of </w:t>
      </w:r>
      <w:proofErr w:type="spellStart"/>
      <w:r w:rsidRPr="007B25FD">
        <w:rPr>
          <w:rFonts w:asciiTheme="minorHAnsi" w:hAnsiTheme="minorHAnsi"/>
        </w:rPr>
        <w:t>Nubarashen</w:t>
      </w:r>
      <w:proofErr w:type="spellEnd"/>
      <w:r w:rsidRPr="007B25FD">
        <w:rPr>
          <w:rFonts w:asciiTheme="minorHAnsi" w:hAnsiTheme="minorHAnsi"/>
        </w:rPr>
        <w:t xml:space="preserve"> Burial Site Clean-up Design and Remedy Measures”, presenting similar case-study examples from different countries, and </w:t>
      </w:r>
      <w:r w:rsidR="0034374A" w:rsidRPr="007B25FD">
        <w:rPr>
          <w:rFonts w:asciiTheme="minorHAnsi" w:hAnsiTheme="minorHAnsi"/>
        </w:rPr>
        <w:t>followed by the consultancy session for representatives and collaborators of the designer company over the first conceptual design drawings of Kotayk storage facility.</w:t>
      </w:r>
      <w:r w:rsidR="00023459" w:rsidRPr="007B25FD">
        <w:rPr>
          <w:rFonts w:asciiTheme="minorHAnsi" w:hAnsiTheme="minorHAnsi"/>
        </w:rPr>
        <w:t xml:space="preserve"> </w:t>
      </w:r>
      <w:r w:rsidR="005C5EDD" w:rsidRPr="007B25FD">
        <w:rPr>
          <w:rFonts w:asciiTheme="minorHAnsi" w:hAnsiTheme="minorHAnsi"/>
        </w:rPr>
        <w:t xml:space="preserve">On 18-19 April 2017, the second round training-seminar on </w:t>
      </w:r>
      <w:r w:rsidR="003F7BB5">
        <w:rPr>
          <w:rFonts w:asciiTheme="minorHAnsi" w:hAnsiTheme="minorHAnsi"/>
        </w:rPr>
        <w:t>"</w:t>
      </w:r>
      <w:r w:rsidR="003F7BB5" w:rsidRPr="003F7BB5">
        <w:rPr>
          <w:rFonts w:asciiTheme="minorHAnsi" w:hAnsiTheme="minorHAnsi"/>
        </w:rPr>
        <w:t>T</w:t>
      </w:r>
      <w:r w:rsidR="003F7BB5" w:rsidRPr="007B25FD">
        <w:rPr>
          <w:rFonts w:asciiTheme="minorHAnsi" w:hAnsiTheme="minorHAnsi"/>
        </w:rPr>
        <w:t>echnical requirements and environmental, health and safety (</w:t>
      </w:r>
      <w:r w:rsidR="00984A72" w:rsidRPr="007B25FD">
        <w:rPr>
          <w:rFonts w:asciiTheme="minorHAnsi" w:hAnsiTheme="minorHAnsi"/>
        </w:rPr>
        <w:t>EHS</w:t>
      </w:r>
      <w:r w:rsidR="003F7BB5" w:rsidRPr="007B25FD">
        <w:rPr>
          <w:rFonts w:asciiTheme="minorHAnsi" w:hAnsiTheme="minorHAnsi"/>
        </w:rPr>
        <w:t xml:space="preserve">) aspects for hazardous chemicals/waste storage facilities in the view of international practices" </w:t>
      </w:r>
      <w:r w:rsidR="005C5EDD" w:rsidRPr="007B25FD">
        <w:rPr>
          <w:rFonts w:asciiTheme="minorHAnsi" w:hAnsiTheme="minorHAnsi"/>
        </w:rPr>
        <w:t xml:space="preserve">was conducted by Jiri </w:t>
      </w:r>
      <w:proofErr w:type="spellStart"/>
      <w:r w:rsidR="005C5EDD" w:rsidRPr="007B25FD">
        <w:rPr>
          <w:rFonts w:asciiTheme="minorHAnsi" w:hAnsiTheme="minorHAnsi"/>
        </w:rPr>
        <w:t>Tylcer</w:t>
      </w:r>
      <w:proofErr w:type="spellEnd"/>
      <w:r w:rsidR="005C5EDD" w:rsidRPr="007B25FD">
        <w:rPr>
          <w:rFonts w:asciiTheme="minorHAnsi" w:hAnsiTheme="minorHAnsi"/>
        </w:rPr>
        <w:t>, Czech International Consultant</w:t>
      </w:r>
      <w:r w:rsidR="0024726C">
        <w:rPr>
          <w:rFonts w:asciiTheme="minorHAnsi" w:hAnsiTheme="minorHAnsi"/>
        </w:rPr>
        <w:t>, under the Czech Trust Fund support</w:t>
      </w:r>
      <w:r w:rsidR="005C5EDD" w:rsidRPr="007B25FD">
        <w:rPr>
          <w:rFonts w:asciiTheme="minorHAnsi" w:hAnsiTheme="minorHAnsi"/>
        </w:rPr>
        <w:t xml:space="preserve">. About 25 participants, representing private design/consulting companies, MES/MNP relevant staff, </w:t>
      </w:r>
      <w:proofErr w:type="gramStart"/>
      <w:r w:rsidR="005C5EDD" w:rsidRPr="007B25FD">
        <w:rPr>
          <w:rFonts w:asciiTheme="minorHAnsi" w:hAnsiTheme="minorHAnsi"/>
        </w:rPr>
        <w:t>industry</w:t>
      </w:r>
      <w:proofErr w:type="gramEnd"/>
      <w:r w:rsidR="005C5EDD" w:rsidRPr="007B25FD">
        <w:rPr>
          <w:rFonts w:asciiTheme="minorHAnsi" w:hAnsiTheme="minorHAnsi"/>
        </w:rPr>
        <w:t>,</w:t>
      </w:r>
      <w:r w:rsidR="00FC6AC4" w:rsidRPr="007B25FD">
        <w:rPr>
          <w:rFonts w:asciiTheme="minorHAnsi" w:hAnsiTheme="minorHAnsi"/>
        </w:rPr>
        <w:t xml:space="preserve"> </w:t>
      </w:r>
      <w:r w:rsidR="005C5EDD" w:rsidRPr="007B25FD">
        <w:rPr>
          <w:rFonts w:asciiTheme="minorHAnsi" w:hAnsiTheme="minorHAnsi"/>
        </w:rPr>
        <w:t>public authorities, other project stakeholders and CSOs</w:t>
      </w:r>
      <w:r w:rsidR="00023459" w:rsidRPr="007B25FD">
        <w:rPr>
          <w:rFonts w:asciiTheme="minorHAnsi" w:hAnsiTheme="minorHAnsi"/>
        </w:rPr>
        <w:t xml:space="preserve"> representatives</w:t>
      </w:r>
      <w:r w:rsidR="005C5EDD" w:rsidRPr="007B25FD">
        <w:rPr>
          <w:rFonts w:asciiTheme="minorHAnsi" w:hAnsiTheme="minorHAnsi"/>
        </w:rPr>
        <w:t xml:space="preserve">, </w:t>
      </w:r>
      <w:r w:rsidR="00023459" w:rsidRPr="007B25FD">
        <w:rPr>
          <w:rFonts w:asciiTheme="minorHAnsi" w:hAnsiTheme="minorHAnsi"/>
        </w:rPr>
        <w:t>were awarded certificates of the</w:t>
      </w:r>
      <w:r w:rsidR="005C5EDD" w:rsidRPr="007B25FD">
        <w:rPr>
          <w:rFonts w:asciiTheme="minorHAnsi" w:hAnsiTheme="minorHAnsi"/>
        </w:rPr>
        <w:t xml:space="preserve"> training. All the training materials and supplementary/reference documents were delivered to the participants electronically. </w:t>
      </w:r>
    </w:p>
    <w:p w:rsidR="001A293F" w:rsidRDefault="001A293F" w:rsidP="00642CA9">
      <w:pPr>
        <w:pStyle w:val="ListParagraph"/>
        <w:numPr>
          <w:ilvl w:val="0"/>
          <w:numId w:val="17"/>
        </w:numPr>
        <w:spacing w:before="120" w:after="120"/>
        <w:ind w:left="0" w:hanging="270"/>
        <w:jc w:val="both"/>
        <w:rPr>
          <w:rFonts w:asciiTheme="minorHAnsi" w:hAnsiTheme="minorHAnsi"/>
        </w:rPr>
      </w:pPr>
      <w:r w:rsidRPr="007B25FD">
        <w:rPr>
          <w:rFonts w:asciiTheme="minorHAnsi" w:hAnsiTheme="minorHAnsi"/>
        </w:rPr>
        <w:t xml:space="preserve">On 23-25 August, 2017 “Soil Sampling and Lab QA/AC Training” was delivered (under Task 10 of the </w:t>
      </w:r>
      <w:proofErr w:type="spellStart"/>
      <w:r w:rsidRPr="007B25FD">
        <w:rPr>
          <w:rFonts w:asciiTheme="minorHAnsi" w:hAnsiTheme="minorHAnsi"/>
        </w:rPr>
        <w:t>ToR</w:t>
      </w:r>
      <w:proofErr w:type="spellEnd"/>
      <w:r w:rsidRPr="007B25FD">
        <w:rPr>
          <w:rFonts w:asciiTheme="minorHAnsi" w:hAnsiTheme="minorHAnsi"/>
        </w:rPr>
        <w:t>) by DEKONTA trainers, both in classroom and on-site, to 29 participants (15 women, 14 men), representing various</w:t>
      </w:r>
      <w:r w:rsidR="00CB209A">
        <w:rPr>
          <w:rFonts w:asciiTheme="minorHAnsi" w:hAnsiTheme="minorHAnsi"/>
        </w:rPr>
        <w:t xml:space="preserve"> national</w:t>
      </w:r>
      <w:r w:rsidRPr="007B25FD">
        <w:rPr>
          <w:rFonts w:asciiTheme="minorHAnsi" w:hAnsiTheme="minorHAnsi"/>
        </w:rPr>
        <w:t xml:space="preserve"> laboratories and relevant institutional units (</w:t>
      </w:r>
      <w:r w:rsidR="00642CA9" w:rsidRPr="007B25FD">
        <w:rPr>
          <w:rFonts w:asciiTheme="minorHAnsi" w:hAnsiTheme="minorHAnsi"/>
        </w:rPr>
        <w:t xml:space="preserve">MNP EIMC merged laboratory, NAS Institute of Chemical Physics, "STANDARD DIALOG" LLC private laboratory, </w:t>
      </w:r>
      <w:proofErr w:type="spellStart"/>
      <w:r w:rsidR="00E56F59" w:rsidRPr="007B25FD">
        <w:rPr>
          <w:rFonts w:asciiTheme="minorHAnsi" w:hAnsiTheme="minorHAnsi"/>
        </w:rPr>
        <w:t>MoH</w:t>
      </w:r>
      <w:proofErr w:type="spellEnd"/>
      <w:r w:rsidR="00E56F59" w:rsidRPr="007B25FD">
        <w:rPr>
          <w:rFonts w:asciiTheme="minorHAnsi" w:hAnsiTheme="minorHAnsi"/>
        </w:rPr>
        <w:t xml:space="preserve"> NCDC “Reference Lab Center” SNCO, MNP, MES, ENGO</w:t>
      </w:r>
      <w:r w:rsidRPr="007B25FD">
        <w:rPr>
          <w:rFonts w:asciiTheme="minorHAnsi" w:hAnsiTheme="minorHAnsi"/>
        </w:rPr>
        <w:t>). The training agenda was comprised of 2-day theoretical training</w:t>
      </w:r>
      <w:r w:rsidR="00E56F59" w:rsidRPr="007B25FD">
        <w:rPr>
          <w:rFonts w:asciiTheme="minorHAnsi" w:hAnsiTheme="minorHAnsi"/>
        </w:rPr>
        <w:t xml:space="preserve"> and 1-day practical training on-site (at </w:t>
      </w:r>
      <w:proofErr w:type="spellStart"/>
      <w:r w:rsidR="00E56F59" w:rsidRPr="007B25FD">
        <w:rPr>
          <w:rFonts w:asciiTheme="minorHAnsi" w:hAnsiTheme="minorHAnsi"/>
        </w:rPr>
        <w:t>Nubarashen</w:t>
      </w:r>
      <w:proofErr w:type="spellEnd"/>
      <w:r w:rsidR="00E56F59" w:rsidRPr="007B25FD">
        <w:rPr>
          <w:rFonts w:asciiTheme="minorHAnsi" w:hAnsiTheme="minorHAnsi"/>
        </w:rPr>
        <w:t xml:space="preserve"> burial site). </w:t>
      </w:r>
      <w:r w:rsidR="00FB256F" w:rsidRPr="007B25FD">
        <w:rPr>
          <w:rFonts w:asciiTheme="minorHAnsi" w:hAnsiTheme="minorHAnsi"/>
        </w:rPr>
        <w:t xml:space="preserve">Training certificates </w:t>
      </w:r>
      <w:r w:rsidR="009E01AF" w:rsidRPr="007B25FD">
        <w:rPr>
          <w:rFonts w:asciiTheme="minorHAnsi" w:hAnsiTheme="minorHAnsi"/>
        </w:rPr>
        <w:t>were awarded</w:t>
      </w:r>
      <w:r w:rsidR="00E56F59" w:rsidRPr="007B25FD">
        <w:rPr>
          <w:rFonts w:asciiTheme="minorHAnsi" w:hAnsiTheme="minorHAnsi"/>
        </w:rPr>
        <w:t xml:space="preserve"> </w:t>
      </w:r>
      <w:r w:rsidR="00FB256F" w:rsidRPr="007B25FD">
        <w:rPr>
          <w:rFonts w:asciiTheme="minorHAnsi" w:hAnsiTheme="minorHAnsi"/>
        </w:rPr>
        <w:t xml:space="preserve">to </w:t>
      </w:r>
      <w:r w:rsidR="009E01AF" w:rsidRPr="007B25FD">
        <w:rPr>
          <w:rFonts w:asciiTheme="minorHAnsi" w:hAnsiTheme="minorHAnsi"/>
        </w:rPr>
        <w:t>the</w:t>
      </w:r>
      <w:r w:rsidR="00FB256F" w:rsidRPr="007B25FD">
        <w:rPr>
          <w:rFonts w:asciiTheme="minorHAnsi" w:hAnsiTheme="minorHAnsi"/>
        </w:rPr>
        <w:t xml:space="preserve"> participants during the formal closing ceremony.</w:t>
      </w:r>
      <w:r w:rsidR="009E01AF" w:rsidRPr="007B25FD">
        <w:rPr>
          <w:rFonts w:asciiTheme="minorHAnsi" w:hAnsiTheme="minorHAnsi"/>
        </w:rPr>
        <w:t xml:space="preserve"> </w:t>
      </w:r>
    </w:p>
    <w:p w:rsidR="00311B17" w:rsidRPr="007B25FD" w:rsidRDefault="00B018BA" w:rsidP="00AC0630">
      <w:pPr>
        <w:pStyle w:val="ListParagraph"/>
        <w:numPr>
          <w:ilvl w:val="0"/>
          <w:numId w:val="17"/>
        </w:numPr>
        <w:spacing w:before="120" w:after="120"/>
        <w:ind w:left="0" w:hanging="270"/>
        <w:jc w:val="both"/>
        <w:rPr>
          <w:rFonts w:asciiTheme="minorHAnsi" w:hAnsiTheme="minorHAnsi"/>
        </w:rPr>
      </w:pPr>
      <w:r w:rsidRPr="007B25FD">
        <w:t xml:space="preserve">The Project’s International Consultant, Rodrigo Romero, </w:t>
      </w:r>
      <w:r w:rsidR="00CB209A">
        <w:t xml:space="preserve">in close cooperation and with </w:t>
      </w:r>
      <w:r w:rsidR="00984A72">
        <w:t>substantial support of</w:t>
      </w:r>
      <w:r w:rsidR="00CB209A">
        <w:t xml:space="preserve"> local consultant, </w:t>
      </w:r>
      <w:r w:rsidRPr="007B25FD">
        <w:t xml:space="preserve">developed a </w:t>
      </w:r>
      <w:r w:rsidR="00CB209A">
        <w:t>“</w:t>
      </w:r>
      <w:r w:rsidRPr="007B25FD">
        <w:t>Strategy for operational optimization and upgrading of the national laboratory (analytical) capacity on POPs and hazardous chemical waste</w:t>
      </w:r>
      <w:r w:rsidR="00CB209A">
        <w:t>”</w:t>
      </w:r>
      <w:r w:rsidRPr="007B25FD">
        <w:t xml:space="preserve"> in Armenia, on upgrading of national analytical capacity on POPs, namely: Gap Analysis and Capacity/Needs Assessment; Recommendations and detailed report for optimization/upgrading of the merged/unified laboratory within the structure of the </w:t>
      </w:r>
      <w:r w:rsidR="00DF7510" w:rsidRPr="007B25FD">
        <w:rPr>
          <w:rFonts w:ascii="Sylfaen" w:hAnsi="Sylfaen"/>
        </w:rPr>
        <w:t>S</w:t>
      </w:r>
      <w:r w:rsidRPr="007B25FD">
        <w:t>tate Environmental Monitoring and Information Center. The Strategy is specifically targeting: (1) improvement of management capabilities; (2) development of an outline for relevant QA/QC procedures applied in chemical waste/POPs analysis; (3) provision of a limited commodity support to improve analytical capacities on waste/POPs, with an overall perspective of international certification of the laboratory, as well as recommended list and specifications of equipment and consumables to be provided by the Project as commodity support.</w:t>
      </w:r>
      <w:r w:rsidR="00AC0630" w:rsidRPr="007B25FD">
        <w:rPr>
          <w:rFonts w:asciiTheme="minorHAnsi" w:hAnsiTheme="minorHAnsi"/>
        </w:rPr>
        <w:t xml:space="preserve">  </w:t>
      </w:r>
      <w:r w:rsidR="00311B17" w:rsidRPr="007B25FD">
        <w:t xml:space="preserve">The developed Strategy was </w:t>
      </w:r>
      <w:r w:rsidR="00CB209A">
        <w:t xml:space="preserve">shared with and </w:t>
      </w:r>
      <w:r w:rsidR="00311B17" w:rsidRPr="007B25FD">
        <w:t xml:space="preserve">reviewed by the </w:t>
      </w:r>
      <w:r w:rsidR="00CB209A">
        <w:t>D</w:t>
      </w:r>
      <w:r w:rsidR="00311B17" w:rsidRPr="007B25FD">
        <w:t xml:space="preserve">eputy </w:t>
      </w:r>
      <w:r w:rsidR="00CB209A">
        <w:t>H</w:t>
      </w:r>
      <w:r w:rsidR="00311B17" w:rsidRPr="007B25FD">
        <w:t xml:space="preserve">ead of MNP Environmental Monitoring and Information Center (EMIC) SNCO with a positive feedback (acknowledgement letter of 18.10.17). The recommendations of the Strategy are taken into consideration in devising 2018-20 institutional development plans of MNP EMIC. Moreover, based on one of the proposed recommendations (options), the Government Session of December 7, 2017, adopted a decision on providing a space for the merged laboratory of MNP EMIC, within the premises (1st floor) of NAS Institute of Chemical Physics, with adequate infrastructure for full-scale operation of POPs laboratory. </w:t>
      </w:r>
    </w:p>
    <w:p w:rsidR="00311B17" w:rsidRPr="007B25FD" w:rsidRDefault="00311B17" w:rsidP="00C67DC9">
      <w:pPr>
        <w:pStyle w:val="ListParagraph"/>
        <w:numPr>
          <w:ilvl w:val="0"/>
          <w:numId w:val="17"/>
        </w:numPr>
        <w:spacing w:before="120" w:after="120"/>
        <w:ind w:left="0" w:hanging="270"/>
        <w:jc w:val="both"/>
        <w:rPr>
          <w:rFonts w:asciiTheme="minorHAnsi" w:hAnsiTheme="minorHAnsi"/>
        </w:rPr>
      </w:pPr>
      <w:r w:rsidRPr="007B25FD">
        <w:t xml:space="preserve">Specifications were developed and </w:t>
      </w:r>
      <w:r w:rsidR="00CB209A">
        <w:t xml:space="preserve">an </w:t>
      </w:r>
      <w:r w:rsidRPr="007B25FD">
        <w:t xml:space="preserve">RFQ 074-17 </w:t>
      </w:r>
      <w:r w:rsidR="00CB209A">
        <w:t xml:space="preserve">with 6 lots </w:t>
      </w:r>
      <w:r w:rsidRPr="007B25FD">
        <w:t>was announced (October 9, 2017), for procurement of X-ray fluorescence spectrometer (XRF field analyzer/spectrometer), auxiliary laboratory equipment for POPs analysis and soil sampling tools (6 LOTs). Based on the received proposals from 6 companies, it was decided to purchase the XRF field analyzer and auxiliary laboratory equipment (LOTs 1-4) and leave procurement of the soils sampling equipment (LOTs 5 and 6) to re-announce in 2018 (due to unreasonably high prices</w:t>
      </w:r>
      <w:r w:rsidR="00CB209A">
        <w:t xml:space="preserve"> for those items</w:t>
      </w:r>
      <w:r w:rsidRPr="007B25FD">
        <w:t>).</w:t>
      </w:r>
    </w:p>
    <w:p w:rsidR="00B018BA" w:rsidRPr="007B25FD" w:rsidRDefault="00311B17" w:rsidP="00C67DC9">
      <w:pPr>
        <w:pStyle w:val="ListParagraph"/>
        <w:numPr>
          <w:ilvl w:val="0"/>
          <w:numId w:val="17"/>
        </w:numPr>
        <w:spacing w:before="120" w:after="120"/>
        <w:ind w:left="0" w:hanging="270"/>
        <w:jc w:val="both"/>
      </w:pPr>
      <w:r w:rsidRPr="007B25FD">
        <w:lastRenderedPageBreak/>
        <w:t xml:space="preserve">The Project’s National Consultant (IC) on upgrading of national analytical/laboratory capacity on POPs: </w:t>
      </w:r>
      <w:proofErr w:type="spellStart"/>
      <w:r w:rsidRPr="007B25FD">
        <w:t>i</w:t>
      </w:r>
      <w:proofErr w:type="spellEnd"/>
      <w:r w:rsidRPr="007B25FD">
        <w:t>) conducted assessment of further training needs of MNP EMIC merged laboratory staff, in support of POPs/chemical waste/contaminated soil sampling and analysis; ii) led and coordinated the activities of inter-calibration exercise of the national laboratories involved</w:t>
      </w:r>
      <w:r w:rsidR="00CB209A">
        <w:t xml:space="preserve">: </w:t>
      </w:r>
      <w:r w:rsidRPr="007B25FD">
        <w:t xml:space="preserve">NAS Institute of Chemical Physics, MNP EMIC merged laboratory and </w:t>
      </w:r>
      <w:proofErr w:type="spellStart"/>
      <w:r w:rsidRPr="007B25FD">
        <w:t>MoH</w:t>
      </w:r>
      <w:proofErr w:type="spellEnd"/>
      <w:r w:rsidRPr="007B25FD">
        <w:t xml:space="preserve"> NCDC “Reference Lab Center” SNCO Laboratory. The results of the inter-calibration exercise will be presented and discussed during the seminar held on December 25, 2017, at MNP EMIC</w:t>
      </w:r>
      <w:r w:rsidR="00CB209A">
        <w:t xml:space="preserve">, and when the results analyzed, will be shared also with the project contractor company </w:t>
      </w:r>
      <w:proofErr w:type="spellStart"/>
      <w:r w:rsidR="00CB209A">
        <w:t>GEOTest</w:t>
      </w:r>
      <w:proofErr w:type="spellEnd"/>
      <w:r w:rsidR="00CB209A">
        <w:t xml:space="preserve"> for their comments</w:t>
      </w:r>
      <w:r w:rsidRPr="007B25FD">
        <w:t>.</w:t>
      </w:r>
      <w:r w:rsidR="00B018BA" w:rsidRPr="007B25FD">
        <w:t xml:space="preserve"> </w:t>
      </w:r>
    </w:p>
    <w:p w:rsidR="00BB7836" w:rsidRPr="007B25FD" w:rsidRDefault="00BB7836" w:rsidP="00C67DC9">
      <w:pPr>
        <w:pStyle w:val="ListParagraph"/>
        <w:numPr>
          <w:ilvl w:val="0"/>
          <w:numId w:val="17"/>
        </w:numPr>
        <w:spacing w:before="120" w:after="120"/>
        <w:ind w:left="0" w:hanging="270"/>
        <w:jc w:val="both"/>
        <w:rPr>
          <w:rFonts w:asciiTheme="minorHAnsi" w:hAnsiTheme="minorHAnsi"/>
        </w:rPr>
      </w:pPr>
      <w:r w:rsidRPr="007B25FD">
        <w:t>A specialized one-day training for environmental media representatives has been organized and delivered on December 13, 2017, the objective of which was to provide public information on the project activities, and to assist in improving the sectoral experience of mass media representatives/journalists on environmental and technical issues pertaining to hazardous chemical waste management, associated risks and emergency response, as well as ESIA procedures</w:t>
      </w:r>
      <w:r w:rsidR="00CB209A">
        <w:t xml:space="preserve"> for development projects</w:t>
      </w:r>
      <w:r w:rsidRPr="007B25FD">
        <w:t xml:space="preserve">, with a specific focus on </w:t>
      </w:r>
      <w:proofErr w:type="spellStart"/>
      <w:r w:rsidRPr="007B25FD">
        <w:t>Nubarashen</w:t>
      </w:r>
      <w:proofErr w:type="spellEnd"/>
      <w:r w:rsidRPr="007B25FD">
        <w:t xml:space="preserve"> POPs/OPs burial site. The participants exposed kin professional interest of on the presented materials, and were actively involved in the discussions and Q&amp;A sessions. Training certificates were awarded to the participants – 9 women and 1 man (environmental photojournalist). </w:t>
      </w:r>
    </w:p>
    <w:p w:rsidR="00E00378" w:rsidRPr="00C67DC9" w:rsidRDefault="00874478" w:rsidP="00C67DC9">
      <w:pPr>
        <w:spacing w:before="480" w:after="120"/>
        <w:ind w:left="-274"/>
        <w:jc w:val="both"/>
        <w:rPr>
          <w:rFonts w:asciiTheme="minorHAnsi" w:hAnsiTheme="minorHAnsi"/>
          <w:b/>
          <w:u w:val="single"/>
        </w:rPr>
      </w:pPr>
      <w:r w:rsidRPr="00C67DC9">
        <w:rPr>
          <w:rFonts w:asciiTheme="minorHAnsi" w:hAnsiTheme="minorHAnsi"/>
          <w:b/>
          <w:u w:val="single"/>
        </w:rPr>
        <w:t>Component 4: Project M</w:t>
      </w:r>
      <w:r w:rsidR="00E00378" w:rsidRPr="00C67DC9">
        <w:rPr>
          <w:rFonts w:asciiTheme="minorHAnsi" w:hAnsiTheme="minorHAnsi"/>
          <w:b/>
          <w:u w:val="single"/>
        </w:rPr>
        <w:t>anagement, Monitoring and Evaluation</w:t>
      </w:r>
    </w:p>
    <w:p w:rsidR="009E01AF" w:rsidRPr="00DE6D57" w:rsidRDefault="001F772F" w:rsidP="009E01AF">
      <w:pPr>
        <w:pStyle w:val="ListParagraph"/>
        <w:numPr>
          <w:ilvl w:val="0"/>
          <w:numId w:val="13"/>
        </w:numPr>
        <w:spacing w:before="120" w:after="120"/>
        <w:ind w:left="0" w:hanging="270"/>
        <w:jc w:val="both"/>
        <w:rPr>
          <w:rFonts w:asciiTheme="minorHAnsi" w:hAnsiTheme="minorHAnsi"/>
        </w:rPr>
      </w:pPr>
      <w:r w:rsidRPr="00DE6D57">
        <w:rPr>
          <w:rFonts w:asciiTheme="minorHAnsi" w:hAnsiTheme="minorHAnsi"/>
        </w:rPr>
        <w:t xml:space="preserve">During this reporting period, two </w:t>
      </w:r>
      <w:r w:rsidR="00336EEE" w:rsidRPr="00DE6D57">
        <w:rPr>
          <w:rFonts w:asciiTheme="minorHAnsi" w:hAnsiTheme="minorHAnsi"/>
          <w:lang w:val="hy-AM"/>
        </w:rPr>
        <w:t xml:space="preserve">Project </w:t>
      </w:r>
      <w:r w:rsidR="006C7E1F">
        <w:rPr>
          <w:rFonts w:asciiTheme="minorHAnsi" w:hAnsiTheme="minorHAnsi"/>
        </w:rPr>
        <w:t>Management</w:t>
      </w:r>
      <w:r w:rsidR="00336EEE" w:rsidRPr="00DE6D57">
        <w:rPr>
          <w:rFonts w:asciiTheme="minorHAnsi" w:hAnsiTheme="minorHAnsi"/>
          <w:lang w:val="hy-AM"/>
        </w:rPr>
        <w:t xml:space="preserve"> </w:t>
      </w:r>
      <w:r w:rsidR="006C7E1F">
        <w:rPr>
          <w:rFonts w:asciiTheme="minorHAnsi" w:hAnsiTheme="minorHAnsi"/>
        </w:rPr>
        <w:t>Board</w:t>
      </w:r>
      <w:r w:rsidR="00336EEE" w:rsidRPr="00DE6D57">
        <w:rPr>
          <w:rFonts w:asciiTheme="minorHAnsi" w:hAnsiTheme="minorHAnsi"/>
        </w:rPr>
        <w:t xml:space="preserve"> (PMB)</w:t>
      </w:r>
      <w:r w:rsidRPr="00DE6D57">
        <w:rPr>
          <w:rFonts w:asciiTheme="minorHAnsi" w:hAnsiTheme="minorHAnsi"/>
        </w:rPr>
        <w:t xml:space="preserve"> meetings were held. The </w:t>
      </w:r>
      <w:r w:rsidR="001A692C" w:rsidRPr="00DE6D57">
        <w:rPr>
          <w:rFonts w:asciiTheme="minorHAnsi" w:hAnsiTheme="minorHAnsi"/>
        </w:rPr>
        <w:t xml:space="preserve">objective of the </w:t>
      </w:r>
      <w:r w:rsidRPr="00DE6D57">
        <w:rPr>
          <w:rFonts w:asciiTheme="minorHAnsi" w:hAnsiTheme="minorHAnsi"/>
        </w:rPr>
        <w:t>first meeting held on April 4, 2016</w:t>
      </w:r>
      <w:r w:rsidR="001A692C" w:rsidRPr="00DE6D57">
        <w:rPr>
          <w:rFonts w:asciiTheme="minorHAnsi" w:hAnsiTheme="minorHAnsi"/>
        </w:rPr>
        <w:t>,</w:t>
      </w:r>
      <w:r w:rsidRPr="00DE6D57">
        <w:rPr>
          <w:rFonts w:asciiTheme="minorHAnsi" w:hAnsiTheme="minorHAnsi"/>
        </w:rPr>
        <w:t xml:space="preserve"> was</w:t>
      </w:r>
      <w:r w:rsidR="001A692C" w:rsidRPr="00DE6D57">
        <w:rPr>
          <w:rFonts w:asciiTheme="minorHAnsi" w:hAnsiTheme="minorHAnsi"/>
        </w:rPr>
        <w:t xml:space="preserve">: introducing the newly appointed </w:t>
      </w:r>
      <w:r w:rsidR="00CB209A" w:rsidRPr="00DE6D57">
        <w:rPr>
          <w:rFonts w:asciiTheme="minorHAnsi" w:hAnsiTheme="minorHAnsi"/>
        </w:rPr>
        <w:t xml:space="preserve">PMB </w:t>
      </w:r>
      <w:r w:rsidR="001A692C" w:rsidRPr="00DE6D57">
        <w:rPr>
          <w:rFonts w:asciiTheme="minorHAnsi" w:hAnsiTheme="minorHAnsi"/>
        </w:rPr>
        <w:t xml:space="preserve">members; brief introduction of main activities of the Project, based on the 2017 Work-Plan; updating on the Project implementation status, discussion on the planned collaboration with International Missions/IFIs in Armenia targeted to raise additional funds for the Project core activities. The objective of the second </w:t>
      </w:r>
      <w:r w:rsidR="00F912B3" w:rsidRPr="00DE6D57">
        <w:rPr>
          <w:rFonts w:asciiTheme="minorHAnsi" w:hAnsiTheme="minorHAnsi"/>
        </w:rPr>
        <w:t>special</w:t>
      </w:r>
      <w:r w:rsidR="00CB209A" w:rsidRPr="00DE6D57">
        <w:rPr>
          <w:rFonts w:asciiTheme="minorHAnsi" w:hAnsiTheme="minorHAnsi"/>
        </w:rPr>
        <w:t>/dedicated</w:t>
      </w:r>
      <w:r w:rsidR="00F912B3" w:rsidRPr="00DE6D57">
        <w:rPr>
          <w:rFonts w:asciiTheme="minorHAnsi" w:hAnsiTheme="minorHAnsi"/>
        </w:rPr>
        <w:t xml:space="preserve"> PMB meeting held on 16 June 2017, was to finally address the concerns and grievance of the impact community of </w:t>
      </w:r>
      <w:proofErr w:type="spellStart"/>
      <w:r w:rsidR="00F912B3" w:rsidRPr="00DE6D57">
        <w:rPr>
          <w:rFonts w:asciiTheme="minorHAnsi" w:hAnsiTheme="minorHAnsi"/>
        </w:rPr>
        <w:t>Hrazdan</w:t>
      </w:r>
      <w:proofErr w:type="spellEnd"/>
      <w:r w:rsidR="00A0637E" w:rsidRPr="00DE6D57">
        <w:rPr>
          <w:rFonts w:asciiTheme="minorHAnsi" w:hAnsiTheme="minorHAnsi"/>
        </w:rPr>
        <w:t xml:space="preserve">, </w:t>
      </w:r>
      <w:r w:rsidR="00F912B3" w:rsidRPr="00DE6D57">
        <w:rPr>
          <w:rFonts w:asciiTheme="minorHAnsi" w:hAnsiTheme="minorHAnsi"/>
        </w:rPr>
        <w:t xml:space="preserve">and make a final </w:t>
      </w:r>
      <w:r w:rsidR="00A0637E" w:rsidRPr="00DE6D57">
        <w:rPr>
          <w:rFonts w:asciiTheme="minorHAnsi" w:hAnsiTheme="minorHAnsi"/>
        </w:rPr>
        <w:t xml:space="preserve">political </w:t>
      </w:r>
      <w:r w:rsidR="00F912B3" w:rsidRPr="00DE6D57">
        <w:rPr>
          <w:rFonts w:asciiTheme="minorHAnsi" w:hAnsiTheme="minorHAnsi"/>
        </w:rPr>
        <w:t xml:space="preserve">decision </w:t>
      </w:r>
      <w:r w:rsidR="00A0637E" w:rsidRPr="00DE6D57">
        <w:rPr>
          <w:rFonts w:asciiTheme="minorHAnsi" w:hAnsiTheme="minorHAnsi"/>
        </w:rPr>
        <w:t xml:space="preserve">whether to proceed with </w:t>
      </w:r>
      <w:r w:rsidR="00F912B3" w:rsidRPr="00DE6D57">
        <w:rPr>
          <w:rFonts w:asciiTheme="minorHAnsi" w:hAnsiTheme="minorHAnsi"/>
        </w:rPr>
        <w:t xml:space="preserve">the projected HCW facility near </w:t>
      </w:r>
      <w:proofErr w:type="spellStart"/>
      <w:r w:rsidR="00F912B3" w:rsidRPr="00DE6D57">
        <w:rPr>
          <w:rFonts w:asciiTheme="minorHAnsi" w:hAnsiTheme="minorHAnsi"/>
        </w:rPr>
        <w:t>Hrazdan</w:t>
      </w:r>
      <w:proofErr w:type="spellEnd"/>
      <w:r w:rsidR="00F912B3" w:rsidRPr="00DE6D57">
        <w:rPr>
          <w:rFonts w:asciiTheme="minorHAnsi" w:hAnsiTheme="minorHAnsi"/>
        </w:rPr>
        <w:t xml:space="preserve">/Kotayk, </w:t>
      </w:r>
      <w:r w:rsidR="00A0637E" w:rsidRPr="00DE6D57">
        <w:rPr>
          <w:rFonts w:asciiTheme="minorHAnsi" w:hAnsiTheme="minorHAnsi"/>
        </w:rPr>
        <w:t xml:space="preserve">or </w:t>
      </w:r>
      <w:r w:rsidR="00F912B3" w:rsidRPr="00DE6D57">
        <w:rPr>
          <w:rFonts w:asciiTheme="minorHAnsi" w:hAnsiTheme="minorHAnsi"/>
        </w:rPr>
        <w:t xml:space="preserve">select </w:t>
      </w:r>
      <w:r w:rsidR="007E1478" w:rsidRPr="00DE6D57">
        <w:rPr>
          <w:rFonts w:asciiTheme="minorHAnsi" w:hAnsiTheme="minorHAnsi"/>
        </w:rPr>
        <w:t xml:space="preserve">another alternative low-risk </w:t>
      </w:r>
      <w:r w:rsidR="00F912B3" w:rsidRPr="00DE6D57">
        <w:rPr>
          <w:rFonts w:asciiTheme="minorHAnsi" w:hAnsiTheme="minorHAnsi"/>
        </w:rPr>
        <w:t>site/facility within a one-month period.</w:t>
      </w:r>
      <w:r w:rsidR="00AC0630" w:rsidRPr="00DE6D57">
        <w:rPr>
          <w:rFonts w:asciiTheme="minorHAnsi" w:hAnsiTheme="minorHAnsi"/>
        </w:rPr>
        <w:t xml:space="preserve"> </w:t>
      </w:r>
      <w:r w:rsidR="009E01AF" w:rsidRPr="00DE6D57">
        <w:rPr>
          <w:rFonts w:asciiTheme="minorHAnsi" w:hAnsiTheme="minorHAnsi"/>
        </w:rPr>
        <w:t>The end-year PMB meeting</w:t>
      </w:r>
      <w:r w:rsidR="00C50DD8" w:rsidRPr="00DE6D57">
        <w:rPr>
          <w:rFonts w:asciiTheme="minorHAnsi" w:hAnsiTheme="minorHAnsi"/>
        </w:rPr>
        <w:t xml:space="preserve"> was</w:t>
      </w:r>
      <w:r w:rsidR="009E01AF" w:rsidRPr="00DE6D57">
        <w:rPr>
          <w:rFonts w:asciiTheme="minorHAnsi" w:hAnsiTheme="minorHAnsi"/>
        </w:rPr>
        <w:t xml:space="preserve"> scheduled for </w:t>
      </w:r>
      <w:r w:rsidR="00682BCB">
        <w:rPr>
          <w:rFonts w:asciiTheme="minorHAnsi" w:hAnsiTheme="minorHAnsi"/>
        </w:rPr>
        <w:t>January 19, 2018</w:t>
      </w:r>
      <w:r w:rsidR="00C50DD8" w:rsidRPr="00DE6D57">
        <w:rPr>
          <w:rFonts w:asciiTheme="minorHAnsi" w:hAnsiTheme="minorHAnsi"/>
        </w:rPr>
        <w:t xml:space="preserve">.  </w:t>
      </w:r>
    </w:p>
    <w:p w:rsidR="00C91377" w:rsidRPr="00DE6D57" w:rsidRDefault="00C91377" w:rsidP="00C91377">
      <w:pPr>
        <w:pStyle w:val="ListParagraph"/>
        <w:numPr>
          <w:ilvl w:val="0"/>
          <w:numId w:val="13"/>
        </w:numPr>
        <w:spacing w:before="120" w:after="120"/>
        <w:ind w:left="0" w:hanging="270"/>
        <w:jc w:val="both"/>
        <w:rPr>
          <w:rFonts w:asciiTheme="minorHAnsi" w:hAnsiTheme="minorHAnsi"/>
        </w:rPr>
      </w:pPr>
      <w:r w:rsidRPr="00DE6D57">
        <w:t xml:space="preserve">Terms of Reference was developed </w:t>
      </w:r>
      <w:r w:rsidR="004157F9" w:rsidRPr="00DE6D57">
        <w:t>in accordance with the “</w:t>
      </w:r>
      <w:r w:rsidR="004157F9" w:rsidRPr="00DE6D57">
        <w:rPr>
          <w:i/>
        </w:rPr>
        <w:t>Guidance For Conducting Midterm Reviews of UNDP-Supported, GEF-Financed Projects</w:t>
      </w:r>
      <w:r w:rsidR="004157F9" w:rsidRPr="00DE6D57">
        <w:t xml:space="preserve">” </w:t>
      </w:r>
      <w:r w:rsidRPr="00DE6D57">
        <w:t>for the Project’s Midterm Review (MTR), and an International Consultant was selected</w:t>
      </w:r>
      <w:r w:rsidR="004157F9" w:rsidRPr="00DE6D57">
        <w:t>/contracted</w:t>
      </w:r>
      <w:r w:rsidRPr="00DE6D57">
        <w:t xml:space="preserve"> to conduct MTR/MTE during the first half of 2018</w:t>
      </w:r>
      <w:r w:rsidR="004157F9" w:rsidRPr="00DE6D57">
        <w:t>.</w:t>
      </w:r>
      <w:r w:rsidRPr="00DE6D57">
        <w:t xml:space="preserve"> </w:t>
      </w:r>
      <w:r w:rsidR="004157F9" w:rsidRPr="00DE6D57">
        <w:t xml:space="preserve">A schedule was drafted for the </w:t>
      </w:r>
      <w:r w:rsidRPr="00DE6D57">
        <w:t>MTR inception workshop and several interviews with local stakeholders and implementing partners</w:t>
      </w:r>
      <w:r w:rsidR="004157F9" w:rsidRPr="00DE6D57">
        <w:t xml:space="preserve"> to</w:t>
      </w:r>
      <w:r w:rsidRPr="00DE6D57">
        <w:t xml:space="preserve"> be conducted</w:t>
      </w:r>
      <w:r w:rsidR="004157F9" w:rsidRPr="00DE6D57">
        <w:t xml:space="preserve"> in 2018</w:t>
      </w:r>
      <w:r w:rsidRPr="00DE6D57">
        <w:t xml:space="preserve">. </w:t>
      </w:r>
    </w:p>
    <w:p w:rsidR="008A34D2" w:rsidRDefault="008A34D2" w:rsidP="00C91377">
      <w:pPr>
        <w:pStyle w:val="ListParagraph"/>
        <w:numPr>
          <w:ilvl w:val="0"/>
          <w:numId w:val="13"/>
        </w:numPr>
        <w:spacing w:before="120" w:after="120"/>
        <w:ind w:left="0" w:hanging="270"/>
        <w:jc w:val="both"/>
        <w:rPr>
          <w:rFonts w:asciiTheme="minorHAnsi" w:hAnsiTheme="minorHAnsi"/>
        </w:rPr>
      </w:pPr>
      <w:r w:rsidRPr="00DE6D57">
        <w:rPr>
          <w:rFonts w:asciiTheme="minorHAnsi" w:hAnsiTheme="minorHAnsi"/>
        </w:rPr>
        <w:t>The Project Coordinator actively participated</w:t>
      </w:r>
      <w:r>
        <w:rPr>
          <w:rFonts w:asciiTheme="minorHAnsi" w:hAnsiTheme="minorHAnsi"/>
        </w:rPr>
        <w:t xml:space="preserve"> in site visits to </w:t>
      </w:r>
      <w:proofErr w:type="spellStart"/>
      <w:r>
        <w:rPr>
          <w:rFonts w:asciiTheme="minorHAnsi" w:hAnsiTheme="minorHAnsi"/>
        </w:rPr>
        <w:t>Nairit</w:t>
      </w:r>
      <w:proofErr w:type="spellEnd"/>
      <w:r>
        <w:rPr>
          <w:rFonts w:asciiTheme="minorHAnsi" w:hAnsiTheme="minorHAnsi"/>
        </w:rPr>
        <w:t xml:space="preserve"> Plant and closely cooperated with the </w:t>
      </w:r>
      <w:proofErr w:type="spellStart"/>
      <w:r>
        <w:rPr>
          <w:rFonts w:asciiTheme="minorHAnsi" w:hAnsiTheme="minorHAnsi"/>
        </w:rPr>
        <w:t>UNEnvironment</w:t>
      </w:r>
      <w:proofErr w:type="spellEnd"/>
      <w:r>
        <w:rPr>
          <w:rFonts w:asciiTheme="minorHAnsi" w:hAnsiTheme="minorHAnsi"/>
        </w:rPr>
        <w:t>/OCHA mission in September</w:t>
      </w:r>
      <w:r w:rsidR="00984A72">
        <w:rPr>
          <w:rFonts w:asciiTheme="minorHAnsi" w:hAnsiTheme="minorHAnsi"/>
        </w:rPr>
        <w:t xml:space="preserve"> 2017</w:t>
      </w:r>
      <w:r>
        <w:rPr>
          <w:rFonts w:asciiTheme="minorHAnsi" w:hAnsiTheme="minorHAnsi"/>
        </w:rPr>
        <w:t xml:space="preserve">. </w:t>
      </w:r>
      <w:r w:rsidR="00984A72">
        <w:rPr>
          <w:rFonts w:asciiTheme="minorHAnsi" w:hAnsiTheme="minorHAnsi"/>
        </w:rPr>
        <w:t>Further,</w:t>
      </w:r>
      <w:r>
        <w:rPr>
          <w:rFonts w:asciiTheme="minorHAnsi" w:hAnsiTheme="minorHAnsi"/>
        </w:rPr>
        <w:t xml:space="preserve"> a</w:t>
      </w:r>
      <w:r w:rsidR="00984A72">
        <w:rPr>
          <w:rFonts w:asciiTheme="minorHAnsi" w:hAnsiTheme="minorHAnsi"/>
        </w:rPr>
        <w:t xml:space="preserve">n Outline </w:t>
      </w:r>
      <w:r>
        <w:rPr>
          <w:rFonts w:asciiTheme="minorHAnsi" w:hAnsiTheme="minorHAnsi"/>
        </w:rPr>
        <w:t xml:space="preserve">on </w:t>
      </w:r>
      <w:proofErr w:type="spellStart"/>
      <w:r>
        <w:rPr>
          <w:rFonts w:asciiTheme="minorHAnsi" w:hAnsiTheme="minorHAnsi"/>
        </w:rPr>
        <w:t>Nairit</w:t>
      </w:r>
      <w:proofErr w:type="spellEnd"/>
      <w:r>
        <w:rPr>
          <w:rFonts w:asciiTheme="minorHAnsi" w:hAnsiTheme="minorHAnsi"/>
        </w:rPr>
        <w:t xml:space="preserve"> Plant </w:t>
      </w:r>
      <w:r w:rsidR="00984A72">
        <w:rPr>
          <w:rFonts w:asciiTheme="minorHAnsi" w:hAnsiTheme="minorHAnsi"/>
        </w:rPr>
        <w:t>risk mitigation</w:t>
      </w:r>
      <w:r>
        <w:rPr>
          <w:rFonts w:asciiTheme="minorHAnsi" w:hAnsiTheme="minorHAnsi"/>
        </w:rPr>
        <w:t xml:space="preserve">, integrating </w:t>
      </w:r>
      <w:r w:rsidR="00086322">
        <w:rPr>
          <w:rFonts w:asciiTheme="minorHAnsi" w:hAnsiTheme="minorHAnsi"/>
        </w:rPr>
        <w:t xml:space="preserve">with </w:t>
      </w:r>
      <w:r>
        <w:rPr>
          <w:rFonts w:asciiTheme="minorHAnsi" w:hAnsiTheme="minorHAnsi"/>
        </w:rPr>
        <w:t>some of the project’s activities</w:t>
      </w:r>
      <w:r w:rsidR="00984A72">
        <w:rPr>
          <w:rFonts w:asciiTheme="minorHAnsi" w:hAnsiTheme="minorHAnsi"/>
        </w:rPr>
        <w:t xml:space="preserve">, is under development. </w:t>
      </w:r>
      <w:r>
        <w:rPr>
          <w:rFonts w:asciiTheme="minorHAnsi" w:hAnsiTheme="minorHAnsi"/>
        </w:rPr>
        <w:t xml:space="preserve">   </w:t>
      </w:r>
    </w:p>
    <w:p w:rsidR="00086322" w:rsidRPr="00DE6D57" w:rsidRDefault="00086322" w:rsidP="00C91377">
      <w:pPr>
        <w:pStyle w:val="ListParagraph"/>
        <w:numPr>
          <w:ilvl w:val="0"/>
          <w:numId w:val="13"/>
        </w:numPr>
        <w:spacing w:before="120" w:after="120"/>
        <w:ind w:left="0" w:hanging="270"/>
        <w:jc w:val="both"/>
        <w:rPr>
          <w:rFonts w:asciiTheme="minorHAnsi" w:hAnsiTheme="minorHAnsi"/>
        </w:rPr>
      </w:pPr>
      <w:r>
        <w:rPr>
          <w:rFonts w:asciiTheme="minorHAnsi" w:hAnsiTheme="minorHAnsi"/>
        </w:rPr>
        <w:t xml:space="preserve">The PC participated in two Stockholm Convention’s commitment implementation </w:t>
      </w:r>
      <w:proofErr w:type="spellStart"/>
      <w:r>
        <w:rPr>
          <w:rFonts w:asciiTheme="minorHAnsi" w:hAnsiTheme="minorHAnsi"/>
        </w:rPr>
        <w:t>Intersectoral</w:t>
      </w:r>
      <w:proofErr w:type="spellEnd"/>
      <w:r>
        <w:rPr>
          <w:rFonts w:asciiTheme="minorHAnsi" w:hAnsiTheme="minorHAnsi"/>
        </w:rPr>
        <w:t xml:space="preserve"> Committee meetings </w:t>
      </w:r>
      <w:r w:rsidR="006C7E1F">
        <w:rPr>
          <w:rFonts w:asciiTheme="minorHAnsi" w:hAnsiTheme="minorHAnsi"/>
        </w:rPr>
        <w:t xml:space="preserve">(on 20 July and 21 December, 2017) </w:t>
      </w:r>
      <w:r>
        <w:rPr>
          <w:rFonts w:asciiTheme="minorHAnsi" w:hAnsiTheme="minorHAnsi"/>
        </w:rPr>
        <w:t xml:space="preserve">and delivered presentations on the project status and issues. </w:t>
      </w:r>
    </w:p>
    <w:p w:rsidR="00222B85" w:rsidRPr="00DE6D57" w:rsidRDefault="00222B85" w:rsidP="00222B85">
      <w:pPr>
        <w:pStyle w:val="ListParagraph"/>
        <w:numPr>
          <w:ilvl w:val="0"/>
          <w:numId w:val="13"/>
        </w:numPr>
        <w:spacing w:before="120" w:after="120"/>
        <w:ind w:left="0" w:hanging="270"/>
        <w:jc w:val="both"/>
        <w:rPr>
          <w:rFonts w:asciiTheme="minorHAnsi" w:hAnsiTheme="minorHAnsi"/>
        </w:rPr>
      </w:pPr>
      <w:r w:rsidRPr="00222B85">
        <w:rPr>
          <w:rFonts w:asciiTheme="minorHAnsi" w:hAnsiTheme="minorHAnsi"/>
        </w:rPr>
        <w:t>Annual P</w:t>
      </w:r>
      <w:r>
        <w:rPr>
          <w:rFonts w:asciiTheme="minorHAnsi" w:hAnsiTheme="minorHAnsi"/>
        </w:rPr>
        <w:t>erformance</w:t>
      </w:r>
      <w:r w:rsidRPr="00222B85">
        <w:rPr>
          <w:rFonts w:asciiTheme="minorHAnsi" w:hAnsiTheme="minorHAnsi"/>
        </w:rPr>
        <w:t xml:space="preserve"> Review/Project Implementation Report</w:t>
      </w:r>
      <w:r>
        <w:rPr>
          <w:rFonts w:asciiTheme="minorHAnsi" w:hAnsiTheme="minorHAnsi"/>
        </w:rPr>
        <w:t xml:space="preserve"> </w:t>
      </w:r>
      <w:r w:rsidRPr="00222B85">
        <w:rPr>
          <w:rFonts w:asciiTheme="minorHAnsi" w:hAnsiTheme="minorHAnsi"/>
        </w:rPr>
        <w:t>(APR/PIR)</w:t>
      </w:r>
      <w:r>
        <w:rPr>
          <w:rFonts w:asciiTheme="minorHAnsi" w:hAnsiTheme="minorHAnsi"/>
        </w:rPr>
        <w:t xml:space="preserve"> 2016-2017, was submitted due deadline – 28.</w:t>
      </w:r>
      <w:r w:rsidRPr="00DE6D57">
        <w:rPr>
          <w:rFonts w:asciiTheme="minorHAnsi" w:hAnsiTheme="minorHAnsi"/>
        </w:rPr>
        <w:t xml:space="preserve">06.17, with an overall rating as “Satisfactory”.   </w:t>
      </w:r>
    </w:p>
    <w:p w:rsidR="00D95D20" w:rsidRPr="00DE6D57" w:rsidRDefault="00AB7829" w:rsidP="00C72C4A">
      <w:pPr>
        <w:pStyle w:val="ListParagraph"/>
        <w:numPr>
          <w:ilvl w:val="0"/>
          <w:numId w:val="13"/>
        </w:numPr>
        <w:spacing w:before="120" w:after="120"/>
        <w:ind w:left="0" w:hanging="270"/>
        <w:jc w:val="both"/>
        <w:rPr>
          <w:rFonts w:asciiTheme="minorHAnsi" w:hAnsiTheme="minorHAnsi"/>
        </w:rPr>
      </w:pPr>
      <w:r w:rsidRPr="00DE6D57">
        <w:rPr>
          <w:rFonts w:asciiTheme="minorHAnsi" w:hAnsiTheme="minorHAnsi"/>
        </w:rPr>
        <w:t>In thi</w:t>
      </w:r>
      <w:r w:rsidR="003007A2">
        <w:rPr>
          <w:rFonts w:asciiTheme="minorHAnsi" w:hAnsiTheme="minorHAnsi"/>
        </w:rPr>
        <w:t>s reporting period, the Project has developed and submitted 4</w:t>
      </w:r>
      <w:r w:rsidRPr="00DE6D57">
        <w:rPr>
          <w:rFonts w:asciiTheme="minorHAnsi" w:hAnsiTheme="minorHAnsi"/>
        </w:rPr>
        <w:t xml:space="preserve"> GEF QPRs</w:t>
      </w:r>
      <w:r w:rsidR="00D95D20" w:rsidRPr="00DE6D57">
        <w:rPr>
          <w:rFonts w:asciiTheme="minorHAnsi" w:hAnsiTheme="minorHAnsi"/>
        </w:rPr>
        <w:t xml:space="preserve"> </w:t>
      </w:r>
      <w:r w:rsidR="003007A2">
        <w:rPr>
          <w:rFonts w:asciiTheme="minorHAnsi" w:hAnsiTheme="minorHAnsi"/>
        </w:rPr>
        <w:t>for 2017.</w:t>
      </w:r>
    </w:p>
    <w:p w:rsidR="00670C32" w:rsidRPr="00DE6D57" w:rsidRDefault="00670C32" w:rsidP="00C72C4A">
      <w:pPr>
        <w:pStyle w:val="ListParagraph"/>
        <w:numPr>
          <w:ilvl w:val="0"/>
          <w:numId w:val="13"/>
        </w:numPr>
        <w:spacing w:before="120" w:after="120"/>
        <w:ind w:left="0" w:hanging="270"/>
        <w:jc w:val="both"/>
        <w:rPr>
          <w:rFonts w:asciiTheme="minorHAnsi" w:hAnsiTheme="minorHAnsi"/>
        </w:rPr>
      </w:pPr>
      <w:r w:rsidRPr="00DE6D57">
        <w:rPr>
          <w:rFonts w:asciiTheme="minorHAnsi" w:hAnsiTheme="minorHAnsi"/>
        </w:rPr>
        <w:t xml:space="preserve">The Project </w:t>
      </w:r>
      <w:r w:rsidR="00A2597B" w:rsidRPr="00DE6D57">
        <w:rPr>
          <w:rFonts w:asciiTheme="minorHAnsi" w:hAnsiTheme="minorHAnsi"/>
        </w:rPr>
        <w:t>targets and results were revised and</w:t>
      </w:r>
      <w:r w:rsidR="00025D2B" w:rsidRPr="00DE6D57">
        <w:rPr>
          <w:rFonts w:asciiTheme="minorHAnsi" w:hAnsiTheme="minorHAnsi"/>
        </w:rPr>
        <w:t>,</w:t>
      </w:r>
      <w:r w:rsidR="00A2597B" w:rsidRPr="00DE6D57">
        <w:rPr>
          <w:rFonts w:asciiTheme="minorHAnsi" w:hAnsiTheme="minorHAnsi"/>
        </w:rPr>
        <w:t xml:space="preserve"> </w:t>
      </w:r>
      <w:r w:rsidR="00A228FF" w:rsidRPr="00DE6D57">
        <w:rPr>
          <w:rFonts w:asciiTheme="minorHAnsi" w:hAnsiTheme="minorHAnsi"/>
        </w:rPr>
        <w:t>together with the Risk Log</w:t>
      </w:r>
      <w:r w:rsidR="00025D2B" w:rsidRPr="00DE6D57">
        <w:rPr>
          <w:rFonts w:asciiTheme="minorHAnsi" w:hAnsiTheme="minorHAnsi"/>
        </w:rPr>
        <w:t>,</w:t>
      </w:r>
      <w:r w:rsidR="00A228FF" w:rsidRPr="00DE6D57">
        <w:rPr>
          <w:rFonts w:asciiTheme="minorHAnsi" w:hAnsiTheme="minorHAnsi"/>
        </w:rPr>
        <w:t xml:space="preserve"> </w:t>
      </w:r>
      <w:r w:rsidR="00A2597B" w:rsidRPr="00DE6D57">
        <w:rPr>
          <w:rFonts w:asciiTheme="minorHAnsi" w:hAnsiTheme="minorHAnsi"/>
        </w:rPr>
        <w:t>u</w:t>
      </w:r>
      <w:r w:rsidRPr="00DE6D57">
        <w:rPr>
          <w:rFonts w:asciiTheme="minorHAnsi" w:hAnsiTheme="minorHAnsi"/>
        </w:rPr>
        <w:t xml:space="preserve">ploaded to </w:t>
      </w:r>
      <w:r w:rsidR="00A2597B" w:rsidRPr="00DE6D57">
        <w:rPr>
          <w:rFonts w:asciiTheme="minorHAnsi" w:hAnsiTheme="minorHAnsi"/>
        </w:rPr>
        <w:t>ATLAS in</w:t>
      </w:r>
      <w:r w:rsidRPr="00DE6D57">
        <w:rPr>
          <w:rFonts w:asciiTheme="minorHAnsi" w:hAnsiTheme="minorHAnsi"/>
        </w:rPr>
        <w:t xml:space="preserve"> June 201</w:t>
      </w:r>
      <w:r w:rsidR="00A2597B" w:rsidRPr="00DE6D57">
        <w:rPr>
          <w:rFonts w:asciiTheme="minorHAnsi" w:hAnsiTheme="minorHAnsi"/>
        </w:rPr>
        <w:t>7.</w:t>
      </w:r>
    </w:p>
    <w:p w:rsidR="002576EC" w:rsidRPr="00DE6D57" w:rsidRDefault="00724AC2" w:rsidP="00C72C4A">
      <w:pPr>
        <w:pStyle w:val="ListParagraph"/>
        <w:numPr>
          <w:ilvl w:val="0"/>
          <w:numId w:val="13"/>
        </w:numPr>
        <w:spacing w:before="120" w:after="120"/>
        <w:ind w:left="0" w:hanging="270"/>
        <w:jc w:val="both"/>
        <w:rPr>
          <w:rFonts w:asciiTheme="minorHAnsi" w:hAnsiTheme="minorHAnsi"/>
        </w:rPr>
      </w:pPr>
      <w:r w:rsidRPr="00DE6D57">
        <w:rPr>
          <w:rFonts w:asciiTheme="minorHAnsi" w:hAnsiTheme="minorHAnsi"/>
        </w:rPr>
        <w:t xml:space="preserve">The Project Work/Activity Plan Y2017 has been revised and updated, </w:t>
      </w:r>
      <w:r w:rsidR="00222B85" w:rsidRPr="00DE6D57">
        <w:rPr>
          <w:rFonts w:asciiTheme="minorHAnsi" w:hAnsiTheme="minorHAnsi"/>
        </w:rPr>
        <w:t xml:space="preserve">and </w:t>
      </w:r>
      <w:r w:rsidR="005933CD" w:rsidRPr="00DE6D57">
        <w:rPr>
          <w:rFonts w:asciiTheme="minorHAnsi" w:hAnsiTheme="minorHAnsi"/>
        </w:rPr>
        <w:t>approved by</w:t>
      </w:r>
      <w:r w:rsidR="00222B85" w:rsidRPr="00DE6D57">
        <w:rPr>
          <w:rFonts w:asciiTheme="minorHAnsi" w:hAnsiTheme="minorHAnsi"/>
        </w:rPr>
        <w:t xml:space="preserve"> </w:t>
      </w:r>
      <w:r w:rsidR="00A83F90" w:rsidRPr="00DE6D57">
        <w:rPr>
          <w:rFonts w:asciiTheme="minorHAnsi" w:hAnsiTheme="minorHAnsi"/>
        </w:rPr>
        <w:t xml:space="preserve">the </w:t>
      </w:r>
      <w:r w:rsidRPr="00DE6D57">
        <w:rPr>
          <w:rFonts w:asciiTheme="minorHAnsi" w:hAnsiTheme="minorHAnsi"/>
        </w:rPr>
        <w:t>PMB.</w:t>
      </w:r>
      <w:r w:rsidR="0052628D" w:rsidRPr="00DE6D57">
        <w:rPr>
          <w:rFonts w:asciiTheme="minorHAnsi" w:hAnsiTheme="minorHAnsi"/>
        </w:rPr>
        <w:t xml:space="preserve"> The </w:t>
      </w:r>
      <w:r w:rsidR="005D4EB3" w:rsidRPr="00DE6D57">
        <w:rPr>
          <w:rFonts w:asciiTheme="minorHAnsi" w:hAnsiTheme="minorHAnsi"/>
        </w:rPr>
        <w:t xml:space="preserve">Activity plan for Y2018 will be developed and electronically shared with the PMB members by the end December, 2017, expecting any questions/comments to be raised during the 19 January/2018 PMB meeting. </w:t>
      </w:r>
    </w:p>
    <w:p w:rsidR="005933CD" w:rsidRPr="00DE6D57" w:rsidRDefault="005D4EB3" w:rsidP="00DE6D57">
      <w:pPr>
        <w:pStyle w:val="ListParagraph"/>
        <w:numPr>
          <w:ilvl w:val="0"/>
          <w:numId w:val="13"/>
        </w:numPr>
        <w:spacing w:before="120" w:after="120"/>
        <w:ind w:left="0" w:hanging="270"/>
        <w:jc w:val="both"/>
        <w:rPr>
          <w:rFonts w:asciiTheme="minorHAnsi" w:hAnsiTheme="minorHAnsi"/>
        </w:rPr>
      </w:pPr>
      <w:r w:rsidRPr="00DE6D57">
        <w:rPr>
          <w:rFonts w:asciiTheme="minorHAnsi" w:hAnsiTheme="minorHAnsi"/>
        </w:rPr>
        <w:t xml:space="preserve">The project procured a Toyota </w:t>
      </w:r>
      <w:proofErr w:type="spellStart"/>
      <w:r w:rsidRPr="00DE6D57">
        <w:rPr>
          <w:rFonts w:asciiTheme="minorHAnsi" w:hAnsiTheme="minorHAnsi"/>
        </w:rPr>
        <w:t>LandCruiser</w:t>
      </w:r>
      <w:proofErr w:type="spellEnd"/>
      <w:r w:rsidRPr="00DE6D57">
        <w:rPr>
          <w:rFonts w:asciiTheme="minorHAnsi" w:hAnsiTheme="minorHAnsi"/>
        </w:rPr>
        <w:t xml:space="preserve"> 70 vehicle to smoothly organize and manage its site visits for field works activated in the reporting period and expected to be more active in the </w:t>
      </w:r>
      <w:r w:rsidR="008A34D2" w:rsidRPr="00DE6D57">
        <w:rPr>
          <w:rFonts w:asciiTheme="minorHAnsi" w:hAnsiTheme="minorHAnsi"/>
        </w:rPr>
        <w:t>next</w:t>
      </w:r>
      <w:r w:rsidRPr="00DE6D57">
        <w:rPr>
          <w:rFonts w:asciiTheme="minorHAnsi" w:hAnsiTheme="minorHAnsi"/>
        </w:rPr>
        <w:t xml:space="preserve"> year</w:t>
      </w:r>
      <w:r w:rsidR="008A34D2" w:rsidRPr="00DE6D57">
        <w:rPr>
          <w:rFonts w:asciiTheme="minorHAnsi" w:hAnsiTheme="minorHAnsi"/>
        </w:rPr>
        <w:t>s</w:t>
      </w:r>
      <w:r w:rsidRPr="00DE6D57">
        <w:rPr>
          <w:rFonts w:asciiTheme="minorHAnsi" w:hAnsiTheme="minorHAnsi"/>
        </w:rPr>
        <w:t xml:space="preserve">. </w:t>
      </w:r>
    </w:p>
    <w:p w:rsidR="00A228FF" w:rsidRDefault="00A228FF" w:rsidP="002576EC">
      <w:pPr>
        <w:pStyle w:val="ListParagraph"/>
        <w:spacing w:before="120" w:after="120"/>
        <w:ind w:left="0"/>
        <w:jc w:val="both"/>
        <w:rPr>
          <w:rFonts w:asciiTheme="minorHAnsi" w:hAnsiTheme="minorHAnsi"/>
        </w:rPr>
      </w:pPr>
    </w:p>
    <w:p w:rsidR="001D3FB4" w:rsidRDefault="001D3FB4" w:rsidP="002576EC">
      <w:pPr>
        <w:pStyle w:val="ListParagraph"/>
        <w:spacing w:before="120" w:after="120"/>
        <w:ind w:left="0"/>
        <w:jc w:val="both"/>
        <w:rPr>
          <w:rFonts w:asciiTheme="minorHAnsi" w:hAnsiTheme="minorHAnsi"/>
        </w:rPr>
      </w:pPr>
    </w:p>
    <w:p w:rsidR="004431EC" w:rsidRPr="002576EC" w:rsidRDefault="004431EC" w:rsidP="002576EC">
      <w:pPr>
        <w:pStyle w:val="ListParagraph"/>
        <w:spacing w:before="120" w:after="120"/>
        <w:ind w:left="0"/>
        <w:jc w:val="both"/>
        <w:rPr>
          <w:rFonts w:asciiTheme="minorHAnsi" w:hAnsiTheme="minorHAnsi"/>
        </w:rPr>
      </w:pPr>
      <w:r w:rsidRPr="002576EC">
        <w:rPr>
          <w:rFonts w:asciiTheme="minorHAnsi" w:hAnsiTheme="minorHAnsi"/>
          <w:b/>
          <w:i/>
        </w:rPr>
        <w:lastRenderedPageBreak/>
        <w:t>Implementation concerns</w:t>
      </w:r>
      <w:r w:rsidR="009B79AC" w:rsidRPr="002576EC">
        <w:rPr>
          <w:rFonts w:asciiTheme="minorHAnsi" w:hAnsiTheme="minorHAnsi"/>
          <w:b/>
          <w:i/>
        </w:rPr>
        <w:t>/issues</w:t>
      </w:r>
      <w:r w:rsidRPr="002576EC">
        <w:rPr>
          <w:rFonts w:asciiTheme="minorHAnsi" w:hAnsiTheme="minorHAnsi"/>
          <w:b/>
          <w:i/>
        </w:rPr>
        <w:t>:</w:t>
      </w:r>
    </w:p>
    <w:p w:rsidR="00DF50AF" w:rsidRPr="00C94657" w:rsidRDefault="00DF50AF" w:rsidP="00C94657">
      <w:pPr>
        <w:pStyle w:val="ListParagraph"/>
        <w:widowControl w:val="0"/>
        <w:numPr>
          <w:ilvl w:val="0"/>
          <w:numId w:val="23"/>
        </w:numPr>
        <w:spacing w:before="120" w:after="120"/>
        <w:ind w:left="86"/>
        <w:jc w:val="both"/>
        <w:rPr>
          <w:rFonts w:asciiTheme="minorHAnsi" w:hAnsiTheme="minorHAnsi"/>
        </w:rPr>
      </w:pPr>
      <w:r w:rsidRPr="00C94657">
        <w:rPr>
          <w:rFonts w:asciiTheme="minorHAnsi" w:hAnsiTheme="minorHAnsi"/>
        </w:rPr>
        <w:t>PMB’s decision</w:t>
      </w:r>
      <w:r w:rsidR="008A434E" w:rsidRPr="00C94657">
        <w:rPr>
          <w:rFonts w:asciiTheme="minorHAnsi" w:hAnsiTheme="minorHAnsi"/>
        </w:rPr>
        <w:t xml:space="preserve"> of June 16, 2017,</w:t>
      </w:r>
      <w:r w:rsidRPr="00C94657">
        <w:rPr>
          <w:rFonts w:asciiTheme="minorHAnsi" w:hAnsiTheme="minorHAnsi"/>
        </w:rPr>
        <w:t xml:space="preserve"> on s</w:t>
      </w:r>
      <w:r w:rsidR="00222B85" w:rsidRPr="00C94657">
        <w:rPr>
          <w:rFonts w:asciiTheme="minorHAnsi" w:hAnsiTheme="minorHAnsi"/>
        </w:rPr>
        <w:t xml:space="preserve">uspension of the design works </w:t>
      </w:r>
      <w:r w:rsidRPr="00C94657">
        <w:rPr>
          <w:rFonts w:asciiTheme="minorHAnsi" w:hAnsiTheme="minorHAnsi"/>
        </w:rPr>
        <w:t xml:space="preserve">for development of a national hazardous chemical waste storage/management facility </w:t>
      </w:r>
      <w:r w:rsidR="00A83F90" w:rsidRPr="00C94657">
        <w:rPr>
          <w:rFonts w:asciiTheme="minorHAnsi" w:hAnsiTheme="minorHAnsi"/>
        </w:rPr>
        <w:t>(RFP 061/2016)</w:t>
      </w:r>
      <w:r w:rsidR="00222B85" w:rsidRPr="00C94657">
        <w:rPr>
          <w:rFonts w:asciiTheme="minorHAnsi" w:hAnsiTheme="minorHAnsi"/>
        </w:rPr>
        <w:t xml:space="preserve">, </w:t>
      </w:r>
      <w:r w:rsidRPr="00C94657">
        <w:rPr>
          <w:rFonts w:asciiTheme="minorHAnsi" w:hAnsiTheme="minorHAnsi"/>
        </w:rPr>
        <w:t>and</w:t>
      </w:r>
      <w:r w:rsidR="008A434E" w:rsidRPr="00C94657">
        <w:rPr>
          <w:rFonts w:asciiTheme="minorHAnsi" w:hAnsiTheme="minorHAnsi"/>
        </w:rPr>
        <w:t xml:space="preserve"> delay of</w:t>
      </w:r>
      <w:r w:rsidRPr="00C94657">
        <w:rPr>
          <w:rFonts w:asciiTheme="minorHAnsi" w:hAnsiTheme="minorHAnsi"/>
        </w:rPr>
        <w:t xml:space="preserve"> </w:t>
      </w:r>
      <w:r w:rsidR="008A434E" w:rsidRPr="00C94657">
        <w:rPr>
          <w:rFonts w:asciiTheme="minorHAnsi" w:hAnsiTheme="minorHAnsi"/>
          <w:lang w:val="en-GB"/>
        </w:rPr>
        <w:t xml:space="preserve">formal approval by the </w:t>
      </w:r>
      <w:proofErr w:type="spellStart"/>
      <w:r w:rsidR="008A434E" w:rsidRPr="00C94657">
        <w:rPr>
          <w:rFonts w:asciiTheme="minorHAnsi" w:hAnsiTheme="minorHAnsi"/>
          <w:lang w:val="en-GB"/>
        </w:rPr>
        <w:t>GoA</w:t>
      </w:r>
      <w:proofErr w:type="spellEnd"/>
      <w:r w:rsidR="008A434E" w:rsidRPr="00C94657">
        <w:rPr>
          <w:rFonts w:asciiTheme="minorHAnsi" w:hAnsiTheme="minorHAnsi"/>
          <w:lang w:val="en-GB"/>
        </w:rPr>
        <w:t xml:space="preserve"> to allocate the building of former rubber storehouse of “</w:t>
      </w:r>
      <w:proofErr w:type="spellStart"/>
      <w:r w:rsidR="008A434E" w:rsidRPr="00C94657">
        <w:rPr>
          <w:rFonts w:asciiTheme="minorHAnsi" w:hAnsiTheme="minorHAnsi"/>
          <w:lang w:val="en-GB"/>
        </w:rPr>
        <w:t>Nairit</w:t>
      </w:r>
      <w:proofErr w:type="spellEnd"/>
      <w:r w:rsidR="008A434E" w:rsidRPr="00C94657">
        <w:rPr>
          <w:rFonts w:asciiTheme="minorHAnsi" w:hAnsiTheme="minorHAnsi"/>
          <w:lang w:val="en-GB"/>
        </w:rPr>
        <w:t xml:space="preserve"> Plant”, </w:t>
      </w:r>
      <w:r w:rsidRPr="00C94657">
        <w:rPr>
          <w:rFonts w:asciiTheme="minorHAnsi" w:hAnsiTheme="minorHAnsi"/>
          <w:bCs/>
        </w:rPr>
        <w:t>cause</w:t>
      </w:r>
      <w:r w:rsidR="008A434E" w:rsidRPr="00C94657">
        <w:rPr>
          <w:rFonts w:asciiTheme="minorHAnsi" w:hAnsiTheme="minorHAnsi"/>
          <w:bCs/>
        </w:rPr>
        <w:t>d</w:t>
      </w:r>
      <w:r w:rsidRPr="00C94657">
        <w:rPr>
          <w:rFonts w:asciiTheme="minorHAnsi" w:hAnsiTheme="minorHAnsi"/>
          <w:bCs/>
        </w:rPr>
        <w:t xml:space="preserve"> a delay and incompletion </w:t>
      </w:r>
      <w:r w:rsidRPr="00C94657">
        <w:rPr>
          <w:rFonts w:asciiTheme="minorHAnsi" w:hAnsiTheme="minorHAnsi"/>
        </w:rPr>
        <w:t xml:space="preserve">of some of the planned activities </w:t>
      </w:r>
      <w:r w:rsidR="00C2047E" w:rsidRPr="00C94657">
        <w:rPr>
          <w:rFonts w:asciiTheme="minorHAnsi" w:hAnsiTheme="minorHAnsi"/>
        </w:rPr>
        <w:t xml:space="preserve">of </w:t>
      </w:r>
      <w:r w:rsidRPr="00C94657">
        <w:rPr>
          <w:rFonts w:asciiTheme="minorHAnsi" w:hAnsiTheme="minorHAnsi"/>
        </w:rPr>
        <w:t>the Project Y2017 work plan</w:t>
      </w:r>
      <w:r w:rsidR="00FF29C2" w:rsidRPr="00C94657">
        <w:rPr>
          <w:rFonts w:asciiTheme="minorHAnsi" w:hAnsiTheme="minorHAnsi"/>
        </w:rPr>
        <w:t>, also resulting in under-delivery of the planned budget</w:t>
      </w:r>
      <w:r w:rsidRPr="00C94657">
        <w:rPr>
          <w:rFonts w:asciiTheme="minorHAnsi" w:hAnsiTheme="minorHAnsi"/>
        </w:rPr>
        <w:t>.</w:t>
      </w:r>
    </w:p>
    <w:p w:rsidR="00C67DC9" w:rsidRPr="00C94657" w:rsidRDefault="00C67DC9" w:rsidP="00C94657">
      <w:pPr>
        <w:pStyle w:val="ListParagraph"/>
        <w:widowControl w:val="0"/>
        <w:numPr>
          <w:ilvl w:val="0"/>
          <w:numId w:val="23"/>
        </w:numPr>
        <w:spacing w:before="120" w:after="120"/>
        <w:ind w:left="86"/>
        <w:jc w:val="both"/>
        <w:rPr>
          <w:rFonts w:asciiTheme="minorHAnsi" w:hAnsiTheme="minorHAnsi"/>
        </w:rPr>
      </w:pPr>
      <w:r w:rsidRPr="00C94657">
        <w:rPr>
          <w:rFonts w:asciiTheme="minorHAnsi" w:hAnsiTheme="minorHAnsi"/>
        </w:rPr>
        <w:t xml:space="preserve">Two Letters of Intent were drafted to be signed between the UNDP and MES, UNDP and Yerevan Municipality. Signing of these documents were waived – due to change of the storage facility site and waiting to have more accurate calculation for </w:t>
      </w:r>
      <w:proofErr w:type="spellStart"/>
      <w:r w:rsidRPr="00C94657">
        <w:rPr>
          <w:rFonts w:asciiTheme="minorHAnsi" w:hAnsiTheme="minorHAnsi"/>
        </w:rPr>
        <w:t>Nubarashen</w:t>
      </w:r>
      <w:proofErr w:type="spellEnd"/>
      <w:r w:rsidRPr="00C94657">
        <w:rPr>
          <w:rFonts w:asciiTheme="minorHAnsi" w:hAnsiTheme="minorHAnsi"/>
        </w:rPr>
        <w:t xml:space="preserve"> site </w:t>
      </w:r>
      <w:r w:rsidR="00CE6536">
        <w:rPr>
          <w:rFonts w:asciiTheme="minorHAnsi" w:hAnsiTheme="minorHAnsi"/>
        </w:rPr>
        <w:t xml:space="preserve">preparatory </w:t>
      </w:r>
      <w:r w:rsidRPr="00C94657">
        <w:rPr>
          <w:rFonts w:asciiTheme="minorHAnsi" w:hAnsiTheme="minorHAnsi"/>
        </w:rPr>
        <w:t xml:space="preserve">works respectively. </w:t>
      </w:r>
    </w:p>
    <w:p w:rsidR="00C67DC9" w:rsidRPr="00C94657" w:rsidRDefault="00C67DC9" w:rsidP="00C94657">
      <w:pPr>
        <w:pStyle w:val="ListParagraph"/>
        <w:widowControl w:val="0"/>
        <w:numPr>
          <w:ilvl w:val="0"/>
          <w:numId w:val="23"/>
        </w:numPr>
        <w:spacing w:before="120" w:after="120"/>
        <w:ind w:left="86"/>
        <w:jc w:val="both"/>
        <w:rPr>
          <w:rFonts w:asciiTheme="minorHAnsi" w:hAnsiTheme="minorHAnsi"/>
        </w:rPr>
      </w:pPr>
      <w:r w:rsidRPr="00C94657">
        <w:rPr>
          <w:rFonts w:asciiTheme="minorHAnsi" w:hAnsiTheme="minorHAnsi"/>
        </w:rPr>
        <w:t xml:space="preserve">Government of Armenia co-financing was not available in 2017, pending accurate calculation for </w:t>
      </w:r>
      <w:proofErr w:type="spellStart"/>
      <w:r w:rsidRPr="00C94657">
        <w:rPr>
          <w:rFonts w:asciiTheme="minorHAnsi" w:hAnsiTheme="minorHAnsi"/>
        </w:rPr>
        <w:t>Nubarashen</w:t>
      </w:r>
      <w:proofErr w:type="spellEnd"/>
      <w:r w:rsidRPr="00C94657">
        <w:rPr>
          <w:rFonts w:asciiTheme="minorHAnsi" w:hAnsiTheme="minorHAnsi"/>
        </w:rPr>
        <w:t xml:space="preserve"> site </w:t>
      </w:r>
      <w:r w:rsidR="00F40DEA">
        <w:rPr>
          <w:rFonts w:asciiTheme="minorHAnsi" w:hAnsiTheme="minorHAnsi"/>
        </w:rPr>
        <w:t xml:space="preserve">clean-up </w:t>
      </w:r>
      <w:r w:rsidRPr="00C94657">
        <w:rPr>
          <w:rFonts w:asciiTheme="minorHAnsi" w:hAnsiTheme="minorHAnsi"/>
        </w:rPr>
        <w:t>and storage renovation works</w:t>
      </w:r>
      <w:r w:rsidR="00F40DEA">
        <w:rPr>
          <w:rFonts w:asciiTheme="minorHAnsi" w:hAnsiTheme="minorHAnsi"/>
        </w:rPr>
        <w:t>,</w:t>
      </w:r>
      <w:r w:rsidRPr="00C94657">
        <w:rPr>
          <w:rFonts w:asciiTheme="minorHAnsi" w:hAnsiTheme="minorHAnsi"/>
        </w:rPr>
        <w:t xml:space="preserve"> respectively.  </w:t>
      </w:r>
    </w:p>
    <w:p w:rsidR="004431EC" w:rsidRPr="00DE6D57" w:rsidRDefault="00D73E2B" w:rsidP="00775E8F">
      <w:pPr>
        <w:shd w:val="clear" w:color="auto" w:fill="D9D9D9" w:themeFill="background1" w:themeFillShade="D9"/>
        <w:spacing w:before="360" w:after="240"/>
        <w:jc w:val="center"/>
        <w:rPr>
          <w:rFonts w:asciiTheme="minorHAnsi" w:hAnsiTheme="minorHAnsi"/>
          <w:b/>
          <w:bCs/>
        </w:rPr>
      </w:pPr>
      <w:r w:rsidRPr="00DE6D57">
        <w:rPr>
          <w:rFonts w:asciiTheme="minorHAnsi" w:hAnsiTheme="minorHAnsi"/>
          <w:b/>
          <w:bCs/>
        </w:rPr>
        <w:t>I</w:t>
      </w:r>
      <w:r w:rsidR="004431EC" w:rsidRPr="00DE6D57">
        <w:rPr>
          <w:rFonts w:asciiTheme="minorHAnsi" w:hAnsiTheme="minorHAnsi"/>
          <w:b/>
          <w:bCs/>
        </w:rPr>
        <w:t>V. FUTURE WORK PLAN</w:t>
      </w:r>
    </w:p>
    <w:p w:rsidR="00E24C56" w:rsidRPr="001378EA" w:rsidRDefault="00E24C56" w:rsidP="00DE778D">
      <w:pPr>
        <w:spacing w:before="120" w:after="120"/>
        <w:jc w:val="both"/>
        <w:rPr>
          <w:rFonts w:asciiTheme="minorHAnsi" w:hAnsiTheme="minorHAnsi"/>
          <w:sz w:val="22"/>
          <w:szCs w:val="22"/>
        </w:rPr>
      </w:pPr>
      <w:r w:rsidRPr="00DE6D57">
        <w:rPr>
          <w:rFonts w:asciiTheme="minorHAnsi" w:hAnsiTheme="minorHAnsi"/>
          <w:sz w:val="22"/>
          <w:szCs w:val="22"/>
        </w:rPr>
        <w:t xml:space="preserve">The </w:t>
      </w:r>
      <w:r w:rsidR="00533F1E" w:rsidRPr="00DE6D57">
        <w:rPr>
          <w:rFonts w:asciiTheme="minorHAnsi" w:hAnsiTheme="minorHAnsi"/>
          <w:sz w:val="22"/>
          <w:szCs w:val="22"/>
        </w:rPr>
        <w:t xml:space="preserve">activities </w:t>
      </w:r>
      <w:r w:rsidRPr="00DE6D57">
        <w:rPr>
          <w:rFonts w:asciiTheme="minorHAnsi" w:hAnsiTheme="minorHAnsi"/>
          <w:sz w:val="22"/>
          <w:szCs w:val="22"/>
        </w:rPr>
        <w:t>in the Y201</w:t>
      </w:r>
      <w:r w:rsidR="00533F1E" w:rsidRPr="00DE6D57">
        <w:rPr>
          <w:rFonts w:asciiTheme="minorHAnsi" w:hAnsiTheme="minorHAnsi"/>
          <w:sz w:val="22"/>
          <w:szCs w:val="22"/>
        </w:rPr>
        <w:t xml:space="preserve">8 will </w:t>
      </w:r>
      <w:r w:rsidR="00271011" w:rsidRPr="00DE6D57">
        <w:rPr>
          <w:rFonts w:asciiTheme="minorHAnsi" w:hAnsiTheme="minorHAnsi"/>
          <w:sz w:val="22"/>
          <w:szCs w:val="22"/>
        </w:rPr>
        <w:t xml:space="preserve">proceed </w:t>
      </w:r>
      <w:r w:rsidR="00F40DEA">
        <w:rPr>
          <w:rFonts w:asciiTheme="minorHAnsi" w:hAnsiTheme="minorHAnsi"/>
          <w:sz w:val="22"/>
          <w:szCs w:val="22"/>
        </w:rPr>
        <w:t xml:space="preserve">in </w:t>
      </w:r>
      <w:r w:rsidR="00271011" w:rsidRPr="00DE6D57">
        <w:rPr>
          <w:rFonts w:asciiTheme="minorHAnsi" w:hAnsiTheme="minorHAnsi"/>
          <w:sz w:val="22"/>
          <w:szCs w:val="22"/>
        </w:rPr>
        <w:t>accord</w:t>
      </w:r>
      <w:r w:rsidR="00F40DEA">
        <w:rPr>
          <w:rFonts w:asciiTheme="minorHAnsi" w:hAnsiTheme="minorHAnsi"/>
          <w:sz w:val="22"/>
          <w:szCs w:val="22"/>
        </w:rPr>
        <w:t>ance with</w:t>
      </w:r>
      <w:r w:rsidR="00271011" w:rsidRPr="00DE6D57">
        <w:rPr>
          <w:rFonts w:asciiTheme="minorHAnsi" w:hAnsiTheme="minorHAnsi"/>
          <w:sz w:val="22"/>
          <w:szCs w:val="22"/>
        </w:rPr>
        <w:t xml:space="preserve"> </w:t>
      </w:r>
      <w:r w:rsidR="008A434E" w:rsidRPr="00DE6D57">
        <w:rPr>
          <w:rFonts w:asciiTheme="minorHAnsi" w:hAnsiTheme="minorHAnsi"/>
          <w:sz w:val="22"/>
          <w:szCs w:val="22"/>
        </w:rPr>
        <w:t xml:space="preserve">the updated </w:t>
      </w:r>
      <w:r w:rsidR="00271011" w:rsidRPr="00DE6D57">
        <w:rPr>
          <w:rFonts w:asciiTheme="minorHAnsi" w:hAnsiTheme="minorHAnsi"/>
          <w:sz w:val="22"/>
          <w:szCs w:val="22"/>
        </w:rPr>
        <w:t xml:space="preserve">Project Work Plan, </w:t>
      </w:r>
      <w:r w:rsidR="00F40DEA">
        <w:rPr>
          <w:rFonts w:asciiTheme="minorHAnsi" w:hAnsiTheme="minorHAnsi"/>
          <w:sz w:val="22"/>
          <w:szCs w:val="22"/>
        </w:rPr>
        <w:t>to be presented and approved by the Project Board on</w:t>
      </w:r>
      <w:r w:rsidR="002002C5" w:rsidRPr="00DE6D57">
        <w:rPr>
          <w:rFonts w:asciiTheme="minorHAnsi" w:hAnsiTheme="minorHAnsi"/>
          <w:sz w:val="22"/>
          <w:szCs w:val="22"/>
        </w:rPr>
        <w:t xml:space="preserve"> </w:t>
      </w:r>
      <w:r w:rsidR="001B02DF" w:rsidRPr="00DE6D57">
        <w:rPr>
          <w:rFonts w:asciiTheme="minorHAnsi" w:hAnsiTheme="minorHAnsi"/>
          <w:sz w:val="22"/>
          <w:szCs w:val="22"/>
        </w:rPr>
        <w:t>19 January</w:t>
      </w:r>
      <w:r w:rsidR="00F40DEA">
        <w:rPr>
          <w:rFonts w:asciiTheme="minorHAnsi" w:hAnsiTheme="minorHAnsi"/>
          <w:sz w:val="22"/>
          <w:szCs w:val="22"/>
        </w:rPr>
        <w:t xml:space="preserve"> </w:t>
      </w:r>
      <w:r w:rsidR="001B02DF" w:rsidRPr="00DE6D57">
        <w:rPr>
          <w:rFonts w:asciiTheme="minorHAnsi" w:hAnsiTheme="minorHAnsi"/>
          <w:sz w:val="22"/>
          <w:szCs w:val="22"/>
        </w:rPr>
        <w:t>2018</w:t>
      </w:r>
      <w:r w:rsidR="00F40DEA">
        <w:rPr>
          <w:rFonts w:asciiTheme="minorHAnsi" w:hAnsiTheme="minorHAnsi"/>
          <w:sz w:val="22"/>
          <w:szCs w:val="22"/>
        </w:rPr>
        <w:t>.</w:t>
      </w:r>
      <w:r w:rsidRPr="001378EA">
        <w:rPr>
          <w:rFonts w:asciiTheme="minorHAnsi" w:hAnsiTheme="minorHAnsi"/>
          <w:sz w:val="22"/>
          <w:szCs w:val="22"/>
        </w:rPr>
        <w:t xml:space="preserve"> </w:t>
      </w:r>
    </w:p>
    <w:p w:rsidR="004431EC" w:rsidRPr="001378EA" w:rsidRDefault="004431EC" w:rsidP="00775E8F">
      <w:pPr>
        <w:shd w:val="clear" w:color="auto" w:fill="D9D9D9" w:themeFill="background1" w:themeFillShade="D9"/>
        <w:spacing w:before="360" w:after="240"/>
        <w:jc w:val="center"/>
        <w:rPr>
          <w:rFonts w:asciiTheme="minorHAnsi" w:hAnsiTheme="minorHAnsi"/>
          <w:b/>
          <w:bCs/>
        </w:rPr>
      </w:pPr>
      <w:r w:rsidRPr="001378EA">
        <w:rPr>
          <w:rFonts w:asciiTheme="minorHAnsi" w:hAnsiTheme="minorHAnsi"/>
          <w:b/>
          <w:bCs/>
        </w:rPr>
        <w:t>V. FINANCIAL IMPLEMENTATION</w:t>
      </w:r>
    </w:p>
    <w:p w:rsidR="00F04DB2" w:rsidRPr="000A3BEB" w:rsidRDefault="00F04DB2" w:rsidP="002002C5">
      <w:pPr>
        <w:rPr>
          <w:rFonts w:asciiTheme="minorHAnsi" w:hAnsiTheme="minorHAnsi"/>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340"/>
        <w:gridCol w:w="2481"/>
        <w:gridCol w:w="2626"/>
      </w:tblGrid>
      <w:tr w:rsidR="00A26D91" w:rsidRPr="00E4672F" w:rsidTr="00F04DB2">
        <w:tc>
          <w:tcPr>
            <w:tcW w:w="2088" w:type="dxa"/>
            <w:shd w:val="clear" w:color="auto" w:fill="auto"/>
            <w:vAlign w:val="center"/>
          </w:tcPr>
          <w:p w:rsidR="00A26D91" w:rsidRPr="00F04DB2" w:rsidRDefault="00E10753" w:rsidP="00455A97">
            <w:pPr>
              <w:spacing w:before="60" w:after="60"/>
              <w:jc w:val="center"/>
              <w:rPr>
                <w:rFonts w:asciiTheme="minorHAnsi" w:hAnsiTheme="minorHAnsi"/>
                <w:b/>
              </w:rPr>
            </w:pPr>
            <w:r>
              <w:rPr>
                <w:rFonts w:asciiTheme="minorHAnsi" w:hAnsiTheme="minorHAnsi"/>
                <w:b/>
              </w:rPr>
              <w:t>Initial budget for Y2017</w:t>
            </w:r>
            <w:r w:rsidR="00A26D91" w:rsidRPr="00F04DB2">
              <w:rPr>
                <w:rFonts w:asciiTheme="minorHAnsi" w:hAnsiTheme="minorHAnsi"/>
                <w:b/>
              </w:rPr>
              <w:t xml:space="preserve"> </w:t>
            </w:r>
          </w:p>
          <w:p w:rsidR="00A26D91" w:rsidRPr="00F04DB2" w:rsidRDefault="00A26D91" w:rsidP="00455A97">
            <w:pPr>
              <w:spacing w:before="60" w:after="60"/>
              <w:jc w:val="center"/>
              <w:rPr>
                <w:rFonts w:asciiTheme="minorHAnsi" w:hAnsiTheme="minorHAnsi"/>
                <w:b/>
              </w:rPr>
            </w:pPr>
            <w:r w:rsidRPr="00F04DB2">
              <w:rPr>
                <w:rFonts w:asciiTheme="minorHAnsi" w:hAnsiTheme="minorHAnsi"/>
                <w:b/>
              </w:rPr>
              <w:t>(USD)</w:t>
            </w:r>
          </w:p>
        </w:tc>
        <w:tc>
          <w:tcPr>
            <w:tcW w:w="2340" w:type="dxa"/>
            <w:vAlign w:val="center"/>
          </w:tcPr>
          <w:p w:rsidR="00A26D91" w:rsidRPr="00F04DB2" w:rsidRDefault="00A26D91" w:rsidP="00455A97">
            <w:pPr>
              <w:spacing w:before="60" w:after="60"/>
              <w:jc w:val="center"/>
              <w:rPr>
                <w:rFonts w:asciiTheme="minorHAnsi" w:hAnsiTheme="minorHAnsi"/>
                <w:b/>
              </w:rPr>
            </w:pPr>
            <w:r w:rsidRPr="00F04DB2">
              <w:rPr>
                <w:rFonts w:asciiTheme="minorHAnsi" w:hAnsiTheme="minorHAnsi"/>
                <w:b/>
              </w:rPr>
              <w:t xml:space="preserve">Revised budget for Y2017 </w:t>
            </w:r>
          </w:p>
          <w:p w:rsidR="00A26D91" w:rsidRPr="00F04DB2" w:rsidDel="000E3B7D" w:rsidRDefault="00A26D91" w:rsidP="00455A97">
            <w:pPr>
              <w:spacing w:before="60" w:after="60"/>
              <w:jc w:val="center"/>
              <w:rPr>
                <w:rFonts w:asciiTheme="minorHAnsi" w:hAnsiTheme="minorHAnsi"/>
                <w:b/>
              </w:rPr>
            </w:pPr>
            <w:r w:rsidRPr="00F04DB2">
              <w:rPr>
                <w:rFonts w:asciiTheme="minorHAnsi" w:hAnsiTheme="minorHAnsi"/>
                <w:b/>
              </w:rPr>
              <w:t>(USD)</w:t>
            </w:r>
          </w:p>
        </w:tc>
        <w:tc>
          <w:tcPr>
            <w:tcW w:w="2481" w:type="dxa"/>
            <w:shd w:val="clear" w:color="auto" w:fill="auto"/>
            <w:vAlign w:val="center"/>
          </w:tcPr>
          <w:p w:rsidR="00A26D91" w:rsidRPr="00F04DB2" w:rsidRDefault="00A26D91" w:rsidP="00455A97">
            <w:pPr>
              <w:spacing w:before="60" w:after="60"/>
              <w:jc w:val="center"/>
              <w:rPr>
                <w:rFonts w:asciiTheme="minorHAnsi" w:hAnsiTheme="minorHAnsi"/>
                <w:b/>
              </w:rPr>
            </w:pPr>
            <w:r w:rsidRPr="00F04DB2">
              <w:rPr>
                <w:rFonts w:asciiTheme="minorHAnsi" w:hAnsiTheme="minorHAnsi"/>
                <w:b/>
              </w:rPr>
              <w:t>Expenditures by end Y2017</w:t>
            </w:r>
          </w:p>
          <w:p w:rsidR="00A26D91" w:rsidRPr="00F04DB2" w:rsidRDefault="00A26D91" w:rsidP="00455A97">
            <w:pPr>
              <w:spacing w:before="60" w:after="60"/>
              <w:jc w:val="center"/>
              <w:rPr>
                <w:rFonts w:asciiTheme="minorHAnsi" w:hAnsiTheme="minorHAnsi"/>
                <w:b/>
              </w:rPr>
            </w:pPr>
            <w:r w:rsidRPr="00F04DB2">
              <w:rPr>
                <w:rFonts w:asciiTheme="minorHAnsi" w:hAnsiTheme="minorHAnsi"/>
                <w:b/>
              </w:rPr>
              <w:t xml:space="preserve">(USD) </w:t>
            </w:r>
          </w:p>
        </w:tc>
        <w:tc>
          <w:tcPr>
            <w:tcW w:w="2626" w:type="dxa"/>
          </w:tcPr>
          <w:p w:rsidR="00A26D91" w:rsidRPr="00F04DB2" w:rsidRDefault="00A26D91" w:rsidP="00455A97">
            <w:pPr>
              <w:spacing w:before="60" w:after="60"/>
              <w:jc w:val="center"/>
              <w:rPr>
                <w:rFonts w:asciiTheme="minorHAnsi" w:hAnsiTheme="minorHAnsi"/>
                <w:b/>
              </w:rPr>
            </w:pPr>
            <w:r w:rsidRPr="00F04DB2">
              <w:rPr>
                <w:rFonts w:asciiTheme="minorHAnsi" w:hAnsiTheme="minorHAnsi"/>
                <w:b/>
              </w:rPr>
              <w:t>Planned budget for Y2018</w:t>
            </w:r>
          </w:p>
          <w:p w:rsidR="00A26D91" w:rsidRPr="00F04DB2" w:rsidRDefault="00A26D91" w:rsidP="00455A97">
            <w:pPr>
              <w:spacing w:before="60" w:after="60"/>
              <w:jc w:val="center"/>
              <w:rPr>
                <w:rFonts w:asciiTheme="minorHAnsi" w:hAnsiTheme="minorHAnsi"/>
                <w:b/>
              </w:rPr>
            </w:pPr>
            <w:r w:rsidRPr="00F04DB2">
              <w:rPr>
                <w:rFonts w:asciiTheme="minorHAnsi" w:hAnsiTheme="minorHAnsi"/>
                <w:b/>
              </w:rPr>
              <w:t>(USD)</w:t>
            </w:r>
          </w:p>
        </w:tc>
      </w:tr>
      <w:tr w:rsidR="00A26D91" w:rsidRPr="00E4672F" w:rsidTr="00F04DB2">
        <w:tc>
          <w:tcPr>
            <w:tcW w:w="2088" w:type="dxa"/>
            <w:shd w:val="clear" w:color="auto" w:fill="auto"/>
            <w:vAlign w:val="center"/>
          </w:tcPr>
          <w:p w:rsidR="00A26D91" w:rsidRPr="00F04DB2" w:rsidRDefault="00F04DB2" w:rsidP="00F04DB2">
            <w:pPr>
              <w:spacing w:before="60" w:after="60"/>
              <w:jc w:val="center"/>
              <w:rPr>
                <w:rFonts w:asciiTheme="minorHAnsi" w:hAnsiTheme="minorHAnsi"/>
                <w:sz w:val="22"/>
                <w:szCs w:val="22"/>
              </w:rPr>
            </w:pPr>
            <w:r w:rsidRPr="00F04DB2">
              <w:rPr>
                <w:rFonts w:asciiTheme="minorHAnsi" w:hAnsiTheme="minorHAnsi"/>
                <w:sz w:val="22"/>
                <w:szCs w:val="22"/>
              </w:rPr>
              <w:t>1,009,187</w:t>
            </w:r>
            <w:r>
              <w:rPr>
                <w:rFonts w:asciiTheme="minorHAnsi" w:hAnsiTheme="minorHAnsi"/>
                <w:sz w:val="22"/>
                <w:szCs w:val="22"/>
              </w:rPr>
              <w:t>.00</w:t>
            </w:r>
          </w:p>
        </w:tc>
        <w:tc>
          <w:tcPr>
            <w:tcW w:w="2340" w:type="dxa"/>
            <w:vAlign w:val="center"/>
          </w:tcPr>
          <w:p w:rsidR="00A26D91" w:rsidRPr="00F04DB2" w:rsidDel="00914690" w:rsidRDefault="00F04DB2" w:rsidP="00455A97">
            <w:pPr>
              <w:spacing w:before="60" w:after="60"/>
              <w:jc w:val="center"/>
              <w:rPr>
                <w:rFonts w:asciiTheme="minorHAnsi" w:hAnsiTheme="minorHAnsi"/>
                <w:sz w:val="22"/>
                <w:szCs w:val="22"/>
              </w:rPr>
            </w:pPr>
            <w:r w:rsidRPr="00F04DB2">
              <w:rPr>
                <w:rFonts w:asciiTheme="minorHAnsi" w:hAnsiTheme="minorHAnsi"/>
                <w:sz w:val="22"/>
                <w:szCs w:val="22"/>
              </w:rPr>
              <w:t xml:space="preserve">638,108.85 </w:t>
            </w:r>
          </w:p>
        </w:tc>
        <w:tc>
          <w:tcPr>
            <w:tcW w:w="2481" w:type="dxa"/>
            <w:shd w:val="clear" w:color="auto" w:fill="auto"/>
            <w:vAlign w:val="center"/>
          </w:tcPr>
          <w:p w:rsidR="00A26D91" w:rsidRPr="00F04DB2" w:rsidRDefault="00F04DB2" w:rsidP="00455A97">
            <w:pPr>
              <w:spacing w:before="60" w:after="60"/>
              <w:jc w:val="center"/>
              <w:rPr>
                <w:rFonts w:asciiTheme="minorHAnsi" w:hAnsiTheme="minorHAnsi"/>
                <w:sz w:val="22"/>
                <w:szCs w:val="22"/>
              </w:rPr>
            </w:pPr>
            <w:r w:rsidRPr="00F04DB2">
              <w:rPr>
                <w:rFonts w:asciiTheme="minorHAnsi" w:hAnsiTheme="minorHAnsi"/>
                <w:sz w:val="22"/>
                <w:szCs w:val="22"/>
              </w:rPr>
              <w:t>611,435.31</w:t>
            </w:r>
            <w:r>
              <w:rPr>
                <w:rFonts w:asciiTheme="minorHAnsi" w:hAnsiTheme="minorHAnsi"/>
                <w:sz w:val="22"/>
                <w:szCs w:val="22"/>
              </w:rPr>
              <w:t xml:space="preserve"> </w:t>
            </w:r>
          </w:p>
        </w:tc>
        <w:tc>
          <w:tcPr>
            <w:tcW w:w="2626" w:type="dxa"/>
          </w:tcPr>
          <w:p w:rsidR="00A26D91" w:rsidRPr="00F04DB2" w:rsidRDefault="00F04DB2" w:rsidP="00455A97">
            <w:pPr>
              <w:spacing w:before="60" w:after="60"/>
              <w:jc w:val="center"/>
              <w:rPr>
                <w:rFonts w:asciiTheme="minorHAnsi" w:hAnsiTheme="minorHAnsi"/>
                <w:sz w:val="22"/>
                <w:szCs w:val="22"/>
              </w:rPr>
            </w:pPr>
            <w:r w:rsidRPr="00F04DB2">
              <w:rPr>
                <w:rFonts w:asciiTheme="minorHAnsi" w:hAnsiTheme="minorHAnsi"/>
                <w:sz w:val="22"/>
                <w:szCs w:val="22"/>
              </w:rPr>
              <w:t>512,193.00</w:t>
            </w:r>
          </w:p>
        </w:tc>
      </w:tr>
    </w:tbl>
    <w:p w:rsidR="002002C5" w:rsidRPr="000A3BEB" w:rsidRDefault="002002C5" w:rsidP="00A27E55">
      <w:pPr>
        <w:rPr>
          <w:rFonts w:asciiTheme="minorHAnsi" w:hAnsiTheme="minorHAnsi"/>
          <w:sz w:val="22"/>
          <w:szCs w:val="22"/>
        </w:rPr>
      </w:pPr>
      <w:bookmarkStart w:id="0" w:name="_GoBack"/>
      <w:bookmarkEnd w:id="0"/>
    </w:p>
    <w:sectPr w:rsidR="002002C5" w:rsidRPr="000A3BEB" w:rsidSect="008B7CE7">
      <w:footerReference w:type="even" r:id="rId13"/>
      <w:footerReference w:type="default" r:id="rId14"/>
      <w:pgSz w:w="11906" w:h="16838" w:code="9"/>
      <w:pgMar w:top="638" w:right="1152" w:bottom="1008" w:left="1296"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B5" w:rsidRDefault="00F747B5">
      <w:r>
        <w:separator/>
      </w:r>
    </w:p>
  </w:endnote>
  <w:endnote w:type="continuationSeparator" w:id="0">
    <w:p w:rsidR="00F747B5" w:rsidRDefault="00F7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4" w:rsidRDefault="00BC40CE" w:rsidP="00EE2688">
    <w:pPr>
      <w:pStyle w:val="Footer"/>
      <w:framePr w:wrap="around" w:vAnchor="text" w:hAnchor="margin" w:xAlign="right" w:y="1"/>
      <w:rPr>
        <w:rStyle w:val="PageNumber"/>
      </w:rPr>
    </w:pPr>
    <w:r>
      <w:rPr>
        <w:rStyle w:val="PageNumber"/>
      </w:rPr>
      <w:fldChar w:fldCharType="begin"/>
    </w:r>
    <w:r w:rsidR="003E02B4">
      <w:rPr>
        <w:rStyle w:val="PageNumber"/>
      </w:rPr>
      <w:instrText xml:space="preserve">PAGE  </w:instrText>
    </w:r>
    <w:r>
      <w:rPr>
        <w:rStyle w:val="PageNumber"/>
      </w:rPr>
      <w:fldChar w:fldCharType="end"/>
    </w:r>
  </w:p>
  <w:p w:rsidR="003E02B4" w:rsidRDefault="003E02B4" w:rsidP="00126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4" w:rsidRDefault="00BC40CE" w:rsidP="00EE2688">
    <w:pPr>
      <w:pStyle w:val="Footer"/>
      <w:framePr w:wrap="around" w:vAnchor="text" w:hAnchor="margin" w:xAlign="right" w:y="1"/>
      <w:rPr>
        <w:rStyle w:val="PageNumber"/>
      </w:rPr>
    </w:pPr>
    <w:r>
      <w:rPr>
        <w:rStyle w:val="PageNumber"/>
      </w:rPr>
      <w:fldChar w:fldCharType="begin"/>
    </w:r>
    <w:r w:rsidR="003E02B4">
      <w:rPr>
        <w:rStyle w:val="PageNumber"/>
      </w:rPr>
      <w:instrText xml:space="preserve">PAGE  </w:instrText>
    </w:r>
    <w:r>
      <w:rPr>
        <w:rStyle w:val="PageNumber"/>
      </w:rPr>
      <w:fldChar w:fldCharType="separate"/>
    </w:r>
    <w:r w:rsidR="00E10753">
      <w:rPr>
        <w:rStyle w:val="PageNumber"/>
        <w:noProof/>
      </w:rPr>
      <w:t>6</w:t>
    </w:r>
    <w:r>
      <w:rPr>
        <w:rStyle w:val="PageNumber"/>
      </w:rPr>
      <w:fldChar w:fldCharType="end"/>
    </w:r>
  </w:p>
  <w:p w:rsidR="003E02B4" w:rsidRDefault="003E02B4" w:rsidP="00126D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B5" w:rsidRDefault="00F747B5">
      <w:r>
        <w:separator/>
      </w:r>
    </w:p>
  </w:footnote>
  <w:footnote w:type="continuationSeparator" w:id="0">
    <w:p w:rsidR="00F747B5" w:rsidRDefault="00F74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670"/>
    <w:multiLevelType w:val="hybridMultilevel"/>
    <w:tmpl w:val="359E4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13E6"/>
    <w:multiLevelType w:val="hybridMultilevel"/>
    <w:tmpl w:val="FF922836"/>
    <w:lvl w:ilvl="0" w:tplc="AE9634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558E"/>
    <w:multiLevelType w:val="hybridMultilevel"/>
    <w:tmpl w:val="5BD2EEE0"/>
    <w:lvl w:ilvl="0" w:tplc="CB1C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22ED6"/>
    <w:multiLevelType w:val="hybridMultilevel"/>
    <w:tmpl w:val="FFD05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87A14"/>
    <w:multiLevelType w:val="hybridMultilevel"/>
    <w:tmpl w:val="54D00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56FAE"/>
    <w:multiLevelType w:val="hybridMultilevel"/>
    <w:tmpl w:val="8E0E1C42"/>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6" w15:restartNumberingAfterBreak="0">
    <w:nsid w:val="246A208F"/>
    <w:multiLevelType w:val="hybridMultilevel"/>
    <w:tmpl w:val="7D0A85E2"/>
    <w:lvl w:ilvl="0" w:tplc="69348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50EE"/>
    <w:multiLevelType w:val="hybridMultilevel"/>
    <w:tmpl w:val="12C45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3503C"/>
    <w:multiLevelType w:val="hybridMultilevel"/>
    <w:tmpl w:val="C5A294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C5D246C"/>
    <w:multiLevelType w:val="hybridMultilevel"/>
    <w:tmpl w:val="F650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0609E"/>
    <w:multiLevelType w:val="hybridMultilevel"/>
    <w:tmpl w:val="A17A5000"/>
    <w:lvl w:ilvl="0" w:tplc="CD20F070">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72D71"/>
    <w:multiLevelType w:val="hybridMultilevel"/>
    <w:tmpl w:val="2B943814"/>
    <w:lvl w:ilvl="0" w:tplc="04090003">
      <w:start w:val="4"/>
      <w:numFmt w:val="bullet"/>
      <w:lvlText w:val="-"/>
      <w:lvlJc w:val="left"/>
      <w:pPr>
        <w:ind w:left="450" w:hanging="360"/>
      </w:pPr>
      <w:rPr>
        <w:rFonts w:ascii="Times New Roman" w:eastAsia="Times New Roman" w:hAnsi="Times New Roman" w:cs="Times New Roman" w:hint="default"/>
        <w:sz w:val="15"/>
        <w:szCs w:val="1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6FA55B6"/>
    <w:multiLevelType w:val="hybridMultilevel"/>
    <w:tmpl w:val="2278D770"/>
    <w:lvl w:ilvl="0" w:tplc="CB1CAE3E">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9216BC8"/>
    <w:multiLevelType w:val="hybridMultilevel"/>
    <w:tmpl w:val="C012FCEE"/>
    <w:lvl w:ilvl="0" w:tplc="AD60B060">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B1BB7"/>
    <w:multiLevelType w:val="hybridMultilevel"/>
    <w:tmpl w:val="9D96201E"/>
    <w:lvl w:ilvl="0" w:tplc="AD60B060">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F31B6"/>
    <w:multiLevelType w:val="hybridMultilevel"/>
    <w:tmpl w:val="990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B1B5D"/>
    <w:multiLevelType w:val="hybridMultilevel"/>
    <w:tmpl w:val="D2ACA824"/>
    <w:lvl w:ilvl="0" w:tplc="CB1C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31596"/>
    <w:multiLevelType w:val="hybridMultilevel"/>
    <w:tmpl w:val="815E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F134E"/>
    <w:multiLevelType w:val="hybridMultilevel"/>
    <w:tmpl w:val="A56CBF0A"/>
    <w:lvl w:ilvl="0" w:tplc="5F3856FA">
      <w:start w:val="2"/>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02380"/>
    <w:multiLevelType w:val="hybridMultilevel"/>
    <w:tmpl w:val="37F6666E"/>
    <w:lvl w:ilvl="0" w:tplc="CB1C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16BAA"/>
    <w:multiLevelType w:val="hybridMultilevel"/>
    <w:tmpl w:val="62EC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54382"/>
    <w:multiLevelType w:val="hybridMultilevel"/>
    <w:tmpl w:val="1E38CF34"/>
    <w:lvl w:ilvl="0" w:tplc="8778912C">
      <w:start w:val="1"/>
      <w:numFmt w:val="lowerLetter"/>
      <w:lvlText w:val="%1)"/>
      <w:lvlJc w:val="left"/>
      <w:pPr>
        <w:ind w:left="720" w:hanging="360"/>
      </w:pPr>
      <w:rPr>
        <w:rFonts w:ascii="Times New Roman" w:eastAsia="Times New Roman" w:hAnsi="Times New Roman" w:cs="Times New Roman"/>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9DB3A4D"/>
    <w:multiLevelType w:val="hybridMultilevel"/>
    <w:tmpl w:val="9BDE34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31191"/>
    <w:multiLevelType w:val="hybridMultilevel"/>
    <w:tmpl w:val="A094CA8E"/>
    <w:lvl w:ilvl="0" w:tplc="AD60B060">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1493B"/>
    <w:multiLevelType w:val="hybridMultilevel"/>
    <w:tmpl w:val="4790AA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18"/>
  </w:num>
  <w:num w:numId="3">
    <w:abstractNumId w:val="16"/>
  </w:num>
  <w:num w:numId="4">
    <w:abstractNumId w:val="0"/>
  </w:num>
  <w:num w:numId="5">
    <w:abstractNumId w:val="7"/>
  </w:num>
  <w:num w:numId="6">
    <w:abstractNumId w:val="22"/>
  </w:num>
  <w:num w:numId="7">
    <w:abstractNumId w:val="9"/>
  </w:num>
  <w:num w:numId="8">
    <w:abstractNumId w:val="15"/>
  </w:num>
  <w:num w:numId="9">
    <w:abstractNumId w:val="17"/>
  </w:num>
  <w:num w:numId="10">
    <w:abstractNumId w:val="4"/>
  </w:num>
  <w:num w:numId="11">
    <w:abstractNumId w:val="6"/>
  </w:num>
  <w:num w:numId="12">
    <w:abstractNumId w:val="3"/>
  </w:num>
  <w:num w:numId="13">
    <w:abstractNumId w:val="13"/>
  </w:num>
  <w:num w:numId="14">
    <w:abstractNumId w:val="20"/>
  </w:num>
  <w:num w:numId="15">
    <w:abstractNumId w:val="8"/>
  </w:num>
  <w:num w:numId="16">
    <w:abstractNumId w:val="24"/>
  </w:num>
  <w:num w:numId="17">
    <w:abstractNumId w:val="14"/>
  </w:num>
  <w:num w:numId="18">
    <w:abstractNumId w:val="11"/>
  </w:num>
  <w:num w:numId="19">
    <w:abstractNumId w:val="1"/>
  </w:num>
  <w:num w:numId="20">
    <w:abstractNumId w:val="21"/>
  </w:num>
  <w:num w:numId="21">
    <w:abstractNumId w:val="23"/>
  </w:num>
  <w:num w:numId="22">
    <w:abstractNumId w:val="19"/>
  </w:num>
  <w:num w:numId="23">
    <w:abstractNumId w:val="2"/>
  </w:num>
  <w:num w:numId="24">
    <w:abstractNumId w:val="12"/>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96"/>
    <w:rsid w:val="0000016D"/>
    <w:rsid w:val="0000106C"/>
    <w:rsid w:val="00004013"/>
    <w:rsid w:val="0001106D"/>
    <w:rsid w:val="00011B88"/>
    <w:rsid w:val="00012E0F"/>
    <w:rsid w:val="00013FE5"/>
    <w:rsid w:val="0001652C"/>
    <w:rsid w:val="000172B5"/>
    <w:rsid w:val="000201AF"/>
    <w:rsid w:val="00020974"/>
    <w:rsid w:val="00020D5A"/>
    <w:rsid w:val="00020E34"/>
    <w:rsid w:val="00023459"/>
    <w:rsid w:val="0002369C"/>
    <w:rsid w:val="00025585"/>
    <w:rsid w:val="00025D2B"/>
    <w:rsid w:val="000304B5"/>
    <w:rsid w:val="0003225E"/>
    <w:rsid w:val="00032BCE"/>
    <w:rsid w:val="00033001"/>
    <w:rsid w:val="00042FB3"/>
    <w:rsid w:val="0004419D"/>
    <w:rsid w:val="0004433B"/>
    <w:rsid w:val="00044347"/>
    <w:rsid w:val="00046402"/>
    <w:rsid w:val="00046E14"/>
    <w:rsid w:val="00051663"/>
    <w:rsid w:val="00051EE3"/>
    <w:rsid w:val="000543D0"/>
    <w:rsid w:val="00055CBD"/>
    <w:rsid w:val="00062411"/>
    <w:rsid w:val="00062728"/>
    <w:rsid w:val="0006429A"/>
    <w:rsid w:val="00065E74"/>
    <w:rsid w:val="00073CEC"/>
    <w:rsid w:val="00080379"/>
    <w:rsid w:val="00081147"/>
    <w:rsid w:val="00084A84"/>
    <w:rsid w:val="00085904"/>
    <w:rsid w:val="00086322"/>
    <w:rsid w:val="000865C5"/>
    <w:rsid w:val="00090540"/>
    <w:rsid w:val="00094714"/>
    <w:rsid w:val="000A1846"/>
    <w:rsid w:val="000A2050"/>
    <w:rsid w:val="000A3BEB"/>
    <w:rsid w:val="000A4F9F"/>
    <w:rsid w:val="000A6662"/>
    <w:rsid w:val="000B1256"/>
    <w:rsid w:val="000B31C6"/>
    <w:rsid w:val="000B3358"/>
    <w:rsid w:val="000B56DF"/>
    <w:rsid w:val="000B5738"/>
    <w:rsid w:val="000B6379"/>
    <w:rsid w:val="000B7502"/>
    <w:rsid w:val="000C1A07"/>
    <w:rsid w:val="000C248B"/>
    <w:rsid w:val="000C24D6"/>
    <w:rsid w:val="000C3D40"/>
    <w:rsid w:val="000C7E7D"/>
    <w:rsid w:val="000D52DD"/>
    <w:rsid w:val="000D7B32"/>
    <w:rsid w:val="000E17FB"/>
    <w:rsid w:val="000E1F83"/>
    <w:rsid w:val="000E34B1"/>
    <w:rsid w:val="000E36B8"/>
    <w:rsid w:val="000E3A29"/>
    <w:rsid w:val="000E51E8"/>
    <w:rsid w:val="000E6023"/>
    <w:rsid w:val="000F10C0"/>
    <w:rsid w:val="000F42F5"/>
    <w:rsid w:val="000F4F57"/>
    <w:rsid w:val="000F5CBF"/>
    <w:rsid w:val="000F6852"/>
    <w:rsid w:val="000F70DA"/>
    <w:rsid w:val="000F7C14"/>
    <w:rsid w:val="0010323C"/>
    <w:rsid w:val="00103A9B"/>
    <w:rsid w:val="00105AFF"/>
    <w:rsid w:val="00105E58"/>
    <w:rsid w:val="00105FEA"/>
    <w:rsid w:val="00112C77"/>
    <w:rsid w:val="00112C93"/>
    <w:rsid w:val="00115551"/>
    <w:rsid w:val="0011577F"/>
    <w:rsid w:val="00115BF5"/>
    <w:rsid w:val="0012195A"/>
    <w:rsid w:val="00121CC6"/>
    <w:rsid w:val="00126DBB"/>
    <w:rsid w:val="00126F28"/>
    <w:rsid w:val="0013012A"/>
    <w:rsid w:val="00131B35"/>
    <w:rsid w:val="00133E95"/>
    <w:rsid w:val="001340D8"/>
    <w:rsid w:val="00134784"/>
    <w:rsid w:val="00135E5F"/>
    <w:rsid w:val="001378EA"/>
    <w:rsid w:val="001410E5"/>
    <w:rsid w:val="00143304"/>
    <w:rsid w:val="0014474E"/>
    <w:rsid w:val="00144D3E"/>
    <w:rsid w:val="0014717B"/>
    <w:rsid w:val="00150FD0"/>
    <w:rsid w:val="00151E49"/>
    <w:rsid w:val="0015212C"/>
    <w:rsid w:val="00152938"/>
    <w:rsid w:val="00152E7C"/>
    <w:rsid w:val="00156533"/>
    <w:rsid w:val="00160200"/>
    <w:rsid w:val="0016194A"/>
    <w:rsid w:val="00161FD1"/>
    <w:rsid w:val="001626E7"/>
    <w:rsid w:val="00162AD7"/>
    <w:rsid w:val="001677AD"/>
    <w:rsid w:val="00170E6C"/>
    <w:rsid w:val="00175D94"/>
    <w:rsid w:val="00175E6F"/>
    <w:rsid w:val="001760C4"/>
    <w:rsid w:val="001803F4"/>
    <w:rsid w:val="00182E73"/>
    <w:rsid w:val="00183C71"/>
    <w:rsid w:val="0018573E"/>
    <w:rsid w:val="00185E16"/>
    <w:rsid w:val="001867B0"/>
    <w:rsid w:val="001868B5"/>
    <w:rsid w:val="00191044"/>
    <w:rsid w:val="0019179D"/>
    <w:rsid w:val="00194353"/>
    <w:rsid w:val="00196B50"/>
    <w:rsid w:val="001A042E"/>
    <w:rsid w:val="001A0E1D"/>
    <w:rsid w:val="001A2072"/>
    <w:rsid w:val="001A293F"/>
    <w:rsid w:val="001A35C5"/>
    <w:rsid w:val="001A37C9"/>
    <w:rsid w:val="001A692C"/>
    <w:rsid w:val="001A78D6"/>
    <w:rsid w:val="001B02DF"/>
    <w:rsid w:val="001B0600"/>
    <w:rsid w:val="001B3762"/>
    <w:rsid w:val="001B41EC"/>
    <w:rsid w:val="001B44BC"/>
    <w:rsid w:val="001B649F"/>
    <w:rsid w:val="001C1065"/>
    <w:rsid w:val="001C136E"/>
    <w:rsid w:val="001C36E0"/>
    <w:rsid w:val="001C4321"/>
    <w:rsid w:val="001C4421"/>
    <w:rsid w:val="001D08F9"/>
    <w:rsid w:val="001D2689"/>
    <w:rsid w:val="001D3FB4"/>
    <w:rsid w:val="001D59AC"/>
    <w:rsid w:val="001E04F3"/>
    <w:rsid w:val="001F0A2D"/>
    <w:rsid w:val="001F10FA"/>
    <w:rsid w:val="001F4594"/>
    <w:rsid w:val="001F5B7B"/>
    <w:rsid w:val="001F772F"/>
    <w:rsid w:val="002002C5"/>
    <w:rsid w:val="00201935"/>
    <w:rsid w:val="00202EA2"/>
    <w:rsid w:val="00204551"/>
    <w:rsid w:val="002064E0"/>
    <w:rsid w:val="002201C8"/>
    <w:rsid w:val="00220D4B"/>
    <w:rsid w:val="00221416"/>
    <w:rsid w:val="00222B85"/>
    <w:rsid w:val="00222C19"/>
    <w:rsid w:val="002247A0"/>
    <w:rsid w:val="00224EBE"/>
    <w:rsid w:val="0022584D"/>
    <w:rsid w:val="00226C2F"/>
    <w:rsid w:val="00226D65"/>
    <w:rsid w:val="00230CB3"/>
    <w:rsid w:val="002326A4"/>
    <w:rsid w:val="00235B78"/>
    <w:rsid w:val="00236D28"/>
    <w:rsid w:val="00240715"/>
    <w:rsid w:val="002407B4"/>
    <w:rsid w:val="00241020"/>
    <w:rsid w:val="0024262F"/>
    <w:rsid w:val="00246CFB"/>
    <w:rsid w:val="0024726C"/>
    <w:rsid w:val="00247F53"/>
    <w:rsid w:val="00250089"/>
    <w:rsid w:val="00250D5F"/>
    <w:rsid w:val="002525C2"/>
    <w:rsid w:val="00252E0D"/>
    <w:rsid w:val="002533D4"/>
    <w:rsid w:val="00256CCA"/>
    <w:rsid w:val="00257365"/>
    <w:rsid w:val="002576EC"/>
    <w:rsid w:val="0025796E"/>
    <w:rsid w:val="002611EA"/>
    <w:rsid w:val="002619DB"/>
    <w:rsid w:val="00261F99"/>
    <w:rsid w:val="00267387"/>
    <w:rsid w:val="00270232"/>
    <w:rsid w:val="00271011"/>
    <w:rsid w:val="00271EDF"/>
    <w:rsid w:val="002722FB"/>
    <w:rsid w:val="00272510"/>
    <w:rsid w:val="00273D6F"/>
    <w:rsid w:val="00275D39"/>
    <w:rsid w:val="002775AD"/>
    <w:rsid w:val="00277FB9"/>
    <w:rsid w:val="00281B90"/>
    <w:rsid w:val="00282DDD"/>
    <w:rsid w:val="002879B7"/>
    <w:rsid w:val="0029102B"/>
    <w:rsid w:val="002A391F"/>
    <w:rsid w:val="002A60CE"/>
    <w:rsid w:val="002A7020"/>
    <w:rsid w:val="002A7337"/>
    <w:rsid w:val="002B1E05"/>
    <w:rsid w:val="002B20BC"/>
    <w:rsid w:val="002B2726"/>
    <w:rsid w:val="002B6745"/>
    <w:rsid w:val="002B7DB4"/>
    <w:rsid w:val="002C358D"/>
    <w:rsid w:val="002C3EEA"/>
    <w:rsid w:val="002D1D78"/>
    <w:rsid w:val="002D3959"/>
    <w:rsid w:val="002D3E2E"/>
    <w:rsid w:val="002E374C"/>
    <w:rsid w:val="002E4524"/>
    <w:rsid w:val="002E5D14"/>
    <w:rsid w:val="002E6ADD"/>
    <w:rsid w:val="002F21E3"/>
    <w:rsid w:val="002F53FD"/>
    <w:rsid w:val="002F5939"/>
    <w:rsid w:val="003007A2"/>
    <w:rsid w:val="00300862"/>
    <w:rsid w:val="00300E4A"/>
    <w:rsid w:val="00302D69"/>
    <w:rsid w:val="00303447"/>
    <w:rsid w:val="00305C52"/>
    <w:rsid w:val="00310A50"/>
    <w:rsid w:val="00311198"/>
    <w:rsid w:val="00311B17"/>
    <w:rsid w:val="00312B2C"/>
    <w:rsid w:val="00316136"/>
    <w:rsid w:val="00316797"/>
    <w:rsid w:val="00316873"/>
    <w:rsid w:val="00320776"/>
    <w:rsid w:val="00323746"/>
    <w:rsid w:val="003239C7"/>
    <w:rsid w:val="00323C4D"/>
    <w:rsid w:val="00324470"/>
    <w:rsid w:val="00327166"/>
    <w:rsid w:val="00331842"/>
    <w:rsid w:val="00333C54"/>
    <w:rsid w:val="00334CBB"/>
    <w:rsid w:val="003366BE"/>
    <w:rsid w:val="00336EEE"/>
    <w:rsid w:val="00340D03"/>
    <w:rsid w:val="00343230"/>
    <w:rsid w:val="0034374A"/>
    <w:rsid w:val="00344B8C"/>
    <w:rsid w:val="00344E6D"/>
    <w:rsid w:val="00346B05"/>
    <w:rsid w:val="0034711B"/>
    <w:rsid w:val="00347F8B"/>
    <w:rsid w:val="00347FBE"/>
    <w:rsid w:val="0035210F"/>
    <w:rsid w:val="00354BED"/>
    <w:rsid w:val="00354CD6"/>
    <w:rsid w:val="0035630B"/>
    <w:rsid w:val="003563FA"/>
    <w:rsid w:val="00363A08"/>
    <w:rsid w:val="0036464B"/>
    <w:rsid w:val="00364C5A"/>
    <w:rsid w:val="00364C62"/>
    <w:rsid w:val="00372179"/>
    <w:rsid w:val="00373923"/>
    <w:rsid w:val="0037561F"/>
    <w:rsid w:val="00375D6D"/>
    <w:rsid w:val="0038262F"/>
    <w:rsid w:val="003844F1"/>
    <w:rsid w:val="00386483"/>
    <w:rsid w:val="0038779C"/>
    <w:rsid w:val="00394E94"/>
    <w:rsid w:val="00396BD1"/>
    <w:rsid w:val="00397280"/>
    <w:rsid w:val="003A0EAF"/>
    <w:rsid w:val="003A1398"/>
    <w:rsid w:val="003A15D4"/>
    <w:rsid w:val="003A16ED"/>
    <w:rsid w:val="003A38FE"/>
    <w:rsid w:val="003A5DF2"/>
    <w:rsid w:val="003A743B"/>
    <w:rsid w:val="003B14D2"/>
    <w:rsid w:val="003B2E78"/>
    <w:rsid w:val="003B377C"/>
    <w:rsid w:val="003B50C5"/>
    <w:rsid w:val="003B70A0"/>
    <w:rsid w:val="003C1C00"/>
    <w:rsid w:val="003C2BF8"/>
    <w:rsid w:val="003C34CF"/>
    <w:rsid w:val="003C5210"/>
    <w:rsid w:val="003C656D"/>
    <w:rsid w:val="003D20E3"/>
    <w:rsid w:val="003D2B63"/>
    <w:rsid w:val="003D2EC5"/>
    <w:rsid w:val="003D3F36"/>
    <w:rsid w:val="003D6CDB"/>
    <w:rsid w:val="003D737B"/>
    <w:rsid w:val="003E02B4"/>
    <w:rsid w:val="003E14AF"/>
    <w:rsid w:val="003E1F27"/>
    <w:rsid w:val="003E55FD"/>
    <w:rsid w:val="003E56D6"/>
    <w:rsid w:val="003E604D"/>
    <w:rsid w:val="003E6319"/>
    <w:rsid w:val="003E7BED"/>
    <w:rsid w:val="003F059C"/>
    <w:rsid w:val="003F29A9"/>
    <w:rsid w:val="003F345C"/>
    <w:rsid w:val="003F4863"/>
    <w:rsid w:val="003F7BB5"/>
    <w:rsid w:val="003F7CEE"/>
    <w:rsid w:val="004021F0"/>
    <w:rsid w:val="00404F2C"/>
    <w:rsid w:val="00407DC0"/>
    <w:rsid w:val="00411FD6"/>
    <w:rsid w:val="004139AE"/>
    <w:rsid w:val="00414C4E"/>
    <w:rsid w:val="004157F9"/>
    <w:rsid w:val="00416C0B"/>
    <w:rsid w:val="0042025C"/>
    <w:rsid w:val="00426A5F"/>
    <w:rsid w:val="0042762B"/>
    <w:rsid w:val="00431E8D"/>
    <w:rsid w:val="0043573E"/>
    <w:rsid w:val="00435E21"/>
    <w:rsid w:val="00436580"/>
    <w:rsid w:val="00436F87"/>
    <w:rsid w:val="004431EC"/>
    <w:rsid w:val="00443251"/>
    <w:rsid w:val="004434C0"/>
    <w:rsid w:val="004438DF"/>
    <w:rsid w:val="00443A2E"/>
    <w:rsid w:val="004442B1"/>
    <w:rsid w:val="00444B2A"/>
    <w:rsid w:val="00447169"/>
    <w:rsid w:val="004526F6"/>
    <w:rsid w:val="004546A4"/>
    <w:rsid w:val="0045493F"/>
    <w:rsid w:val="00455D74"/>
    <w:rsid w:val="00461DFE"/>
    <w:rsid w:val="00462733"/>
    <w:rsid w:val="00464387"/>
    <w:rsid w:val="00465064"/>
    <w:rsid w:val="004665A1"/>
    <w:rsid w:val="004666B4"/>
    <w:rsid w:val="00466BAC"/>
    <w:rsid w:val="00467B7B"/>
    <w:rsid w:val="00467C00"/>
    <w:rsid w:val="00470B51"/>
    <w:rsid w:val="004716C5"/>
    <w:rsid w:val="00472293"/>
    <w:rsid w:val="00476846"/>
    <w:rsid w:val="00477D3A"/>
    <w:rsid w:val="00480962"/>
    <w:rsid w:val="00481435"/>
    <w:rsid w:val="00483EAE"/>
    <w:rsid w:val="004854FB"/>
    <w:rsid w:val="004859F7"/>
    <w:rsid w:val="00486639"/>
    <w:rsid w:val="00487477"/>
    <w:rsid w:val="0048774D"/>
    <w:rsid w:val="00495194"/>
    <w:rsid w:val="0049734C"/>
    <w:rsid w:val="004A185A"/>
    <w:rsid w:val="004A1ADD"/>
    <w:rsid w:val="004A3D0F"/>
    <w:rsid w:val="004A5166"/>
    <w:rsid w:val="004A6642"/>
    <w:rsid w:val="004A7FAF"/>
    <w:rsid w:val="004B0D49"/>
    <w:rsid w:val="004B1079"/>
    <w:rsid w:val="004B2471"/>
    <w:rsid w:val="004B6039"/>
    <w:rsid w:val="004B61D5"/>
    <w:rsid w:val="004C2E8E"/>
    <w:rsid w:val="004C31BC"/>
    <w:rsid w:val="004C52F5"/>
    <w:rsid w:val="004D285E"/>
    <w:rsid w:val="004D4C50"/>
    <w:rsid w:val="004D51BA"/>
    <w:rsid w:val="004D79DC"/>
    <w:rsid w:val="004E0D8C"/>
    <w:rsid w:val="004E5A55"/>
    <w:rsid w:val="004E5C39"/>
    <w:rsid w:val="004E64B8"/>
    <w:rsid w:val="004F1264"/>
    <w:rsid w:val="004F1862"/>
    <w:rsid w:val="004F2CE1"/>
    <w:rsid w:val="004F5028"/>
    <w:rsid w:val="004F7E4E"/>
    <w:rsid w:val="00502C76"/>
    <w:rsid w:val="005056D1"/>
    <w:rsid w:val="00510DC1"/>
    <w:rsid w:val="00510EF3"/>
    <w:rsid w:val="005133B9"/>
    <w:rsid w:val="005176AD"/>
    <w:rsid w:val="0052216C"/>
    <w:rsid w:val="005227D3"/>
    <w:rsid w:val="00522C8E"/>
    <w:rsid w:val="00524845"/>
    <w:rsid w:val="00524F91"/>
    <w:rsid w:val="00525AB5"/>
    <w:rsid w:val="0052626E"/>
    <w:rsid w:val="0052628D"/>
    <w:rsid w:val="00531546"/>
    <w:rsid w:val="00531553"/>
    <w:rsid w:val="00532724"/>
    <w:rsid w:val="00532A3E"/>
    <w:rsid w:val="00533F1E"/>
    <w:rsid w:val="00537148"/>
    <w:rsid w:val="005403DE"/>
    <w:rsid w:val="005420FF"/>
    <w:rsid w:val="00542B57"/>
    <w:rsid w:val="00543B35"/>
    <w:rsid w:val="00543D21"/>
    <w:rsid w:val="005446BF"/>
    <w:rsid w:val="00544B75"/>
    <w:rsid w:val="0054524F"/>
    <w:rsid w:val="00553716"/>
    <w:rsid w:val="005544E4"/>
    <w:rsid w:val="00554DC6"/>
    <w:rsid w:val="00557308"/>
    <w:rsid w:val="005579F9"/>
    <w:rsid w:val="00560066"/>
    <w:rsid w:val="005704C9"/>
    <w:rsid w:val="0057153F"/>
    <w:rsid w:val="005773EA"/>
    <w:rsid w:val="00584601"/>
    <w:rsid w:val="00584DF7"/>
    <w:rsid w:val="00585AED"/>
    <w:rsid w:val="0058616C"/>
    <w:rsid w:val="00586270"/>
    <w:rsid w:val="005863CA"/>
    <w:rsid w:val="00586636"/>
    <w:rsid w:val="005873DC"/>
    <w:rsid w:val="00590F4B"/>
    <w:rsid w:val="00591FD3"/>
    <w:rsid w:val="005933CD"/>
    <w:rsid w:val="005939EB"/>
    <w:rsid w:val="00595930"/>
    <w:rsid w:val="005A17EF"/>
    <w:rsid w:val="005A313F"/>
    <w:rsid w:val="005A5BE6"/>
    <w:rsid w:val="005B19E4"/>
    <w:rsid w:val="005B27E7"/>
    <w:rsid w:val="005B397F"/>
    <w:rsid w:val="005B6758"/>
    <w:rsid w:val="005C110F"/>
    <w:rsid w:val="005C15E2"/>
    <w:rsid w:val="005C16FC"/>
    <w:rsid w:val="005C36C8"/>
    <w:rsid w:val="005C4A33"/>
    <w:rsid w:val="005C5EDD"/>
    <w:rsid w:val="005D4EB3"/>
    <w:rsid w:val="005D61CD"/>
    <w:rsid w:val="005D7F04"/>
    <w:rsid w:val="005E0D51"/>
    <w:rsid w:val="005E1470"/>
    <w:rsid w:val="005E2406"/>
    <w:rsid w:val="005E3C25"/>
    <w:rsid w:val="005E477A"/>
    <w:rsid w:val="005F3719"/>
    <w:rsid w:val="005F3A31"/>
    <w:rsid w:val="005F5F41"/>
    <w:rsid w:val="005F70DF"/>
    <w:rsid w:val="005F7552"/>
    <w:rsid w:val="0060386E"/>
    <w:rsid w:val="0060640B"/>
    <w:rsid w:val="006102B8"/>
    <w:rsid w:val="00610ABD"/>
    <w:rsid w:val="006119E6"/>
    <w:rsid w:val="006120CA"/>
    <w:rsid w:val="00613070"/>
    <w:rsid w:val="0062027A"/>
    <w:rsid w:val="006231CF"/>
    <w:rsid w:val="00624017"/>
    <w:rsid w:val="00625D4A"/>
    <w:rsid w:val="00627A8E"/>
    <w:rsid w:val="006352F6"/>
    <w:rsid w:val="00640669"/>
    <w:rsid w:val="006412A2"/>
    <w:rsid w:val="00642CA9"/>
    <w:rsid w:val="00643BA9"/>
    <w:rsid w:val="006449DF"/>
    <w:rsid w:val="00650FFA"/>
    <w:rsid w:val="00651ABA"/>
    <w:rsid w:val="006520E0"/>
    <w:rsid w:val="00654E30"/>
    <w:rsid w:val="00657502"/>
    <w:rsid w:val="006602D6"/>
    <w:rsid w:val="00660BF5"/>
    <w:rsid w:val="00661E5E"/>
    <w:rsid w:val="00665CEF"/>
    <w:rsid w:val="00666003"/>
    <w:rsid w:val="00666125"/>
    <w:rsid w:val="00670C32"/>
    <w:rsid w:val="00672850"/>
    <w:rsid w:val="00673E9D"/>
    <w:rsid w:val="0067529C"/>
    <w:rsid w:val="00680B7C"/>
    <w:rsid w:val="00681AC2"/>
    <w:rsid w:val="00682BCB"/>
    <w:rsid w:val="006830E6"/>
    <w:rsid w:val="00683675"/>
    <w:rsid w:val="00684CC5"/>
    <w:rsid w:val="00686A96"/>
    <w:rsid w:val="0068778E"/>
    <w:rsid w:val="00687A6F"/>
    <w:rsid w:val="00691A08"/>
    <w:rsid w:val="0069220A"/>
    <w:rsid w:val="00692D4F"/>
    <w:rsid w:val="00694A19"/>
    <w:rsid w:val="006A1E69"/>
    <w:rsid w:val="006A2805"/>
    <w:rsid w:val="006A4CAE"/>
    <w:rsid w:val="006A50B7"/>
    <w:rsid w:val="006A560E"/>
    <w:rsid w:val="006B6CB1"/>
    <w:rsid w:val="006B7606"/>
    <w:rsid w:val="006C4F5B"/>
    <w:rsid w:val="006C52C4"/>
    <w:rsid w:val="006C5634"/>
    <w:rsid w:val="006C5DB4"/>
    <w:rsid w:val="006C6194"/>
    <w:rsid w:val="006C7E1F"/>
    <w:rsid w:val="006D2ACD"/>
    <w:rsid w:val="006D34D1"/>
    <w:rsid w:val="006D6103"/>
    <w:rsid w:val="006E1636"/>
    <w:rsid w:val="006E2A0C"/>
    <w:rsid w:val="006E46AA"/>
    <w:rsid w:val="006E5429"/>
    <w:rsid w:val="006E6505"/>
    <w:rsid w:val="006E66DD"/>
    <w:rsid w:val="006E780E"/>
    <w:rsid w:val="006F047F"/>
    <w:rsid w:val="006F3C86"/>
    <w:rsid w:val="006F3E75"/>
    <w:rsid w:val="006F4708"/>
    <w:rsid w:val="006F7CB6"/>
    <w:rsid w:val="00703C5E"/>
    <w:rsid w:val="007054AD"/>
    <w:rsid w:val="00707306"/>
    <w:rsid w:val="007109BA"/>
    <w:rsid w:val="007122E8"/>
    <w:rsid w:val="0071474F"/>
    <w:rsid w:val="00715612"/>
    <w:rsid w:val="007163D3"/>
    <w:rsid w:val="00717C6F"/>
    <w:rsid w:val="00720AB2"/>
    <w:rsid w:val="0072220B"/>
    <w:rsid w:val="007228B9"/>
    <w:rsid w:val="00723CD7"/>
    <w:rsid w:val="00724AC2"/>
    <w:rsid w:val="00727002"/>
    <w:rsid w:val="00727290"/>
    <w:rsid w:val="00730AA9"/>
    <w:rsid w:val="00733EEC"/>
    <w:rsid w:val="00742400"/>
    <w:rsid w:val="00746978"/>
    <w:rsid w:val="00753BA3"/>
    <w:rsid w:val="007542D5"/>
    <w:rsid w:val="0075662B"/>
    <w:rsid w:val="00756A80"/>
    <w:rsid w:val="00763CE5"/>
    <w:rsid w:val="00770ABC"/>
    <w:rsid w:val="007718A8"/>
    <w:rsid w:val="00774816"/>
    <w:rsid w:val="00775E8F"/>
    <w:rsid w:val="00776CF4"/>
    <w:rsid w:val="007804AA"/>
    <w:rsid w:val="00780D24"/>
    <w:rsid w:val="00782B2B"/>
    <w:rsid w:val="00782C13"/>
    <w:rsid w:val="00782EBA"/>
    <w:rsid w:val="00785730"/>
    <w:rsid w:val="00785F1A"/>
    <w:rsid w:val="00786B32"/>
    <w:rsid w:val="00791DCC"/>
    <w:rsid w:val="00792A99"/>
    <w:rsid w:val="0079446E"/>
    <w:rsid w:val="007979D3"/>
    <w:rsid w:val="00797E9C"/>
    <w:rsid w:val="007A6BDB"/>
    <w:rsid w:val="007A7C97"/>
    <w:rsid w:val="007B25FD"/>
    <w:rsid w:val="007B2943"/>
    <w:rsid w:val="007B45F5"/>
    <w:rsid w:val="007B5CF2"/>
    <w:rsid w:val="007C1A83"/>
    <w:rsid w:val="007C2219"/>
    <w:rsid w:val="007C6397"/>
    <w:rsid w:val="007C6409"/>
    <w:rsid w:val="007C6C80"/>
    <w:rsid w:val="007C6DA2"/>
    <w:rsid w:val="007D21F2"/>
    <w:rsid w:val="007D68E2"/>
    <w:rsid w:val="007D71F2"/>
    <w:rsid w:val="007D761B"/>
    <w:rsid w:val="007E1478"/>
    <w:rsid w:val="007E1B8B"/>
    <w:rsid w:val="007E3812"/>
    <w:rsid w:val="007E4C69"/>
    <w:rsid w:val="007E6342"/>
    <w:rsid w:val="007E745E"/>
    <w:rsid w:val="007E74C4"/>
    <w:rsid w:val="007F05C9"/>
    <w:rsid w:val="007F0A93"/>
    <w:rsid w:val="008035B5"/>
    <w:rsid w:val="00804A14"/>
    <w:rsid w:val="00806DC1"/>
    <w:rsid w:val="00807CB0"/>
    <w:rsid w:val="008127E8"/>
    <w:rsid w:val="00812AA0"/>
    <w:rsid w:val="0081322A"/>
    <w:rsid w:val="0081468A"/>
    <w:rsid w:val="00816869"/>
    <w:rsid w:val="0081709A"/>
    <w:rsid w:val="008206D5"/>
    <w:rsid w:val="00821C08"/>
    <w:rsid w:val="008250C0"/>
    <w:rsid w:val="00826F02"/>
    <w:rsid w:val="00826F15"/>
    <w:rsid w:val="008353E1"/>
    <w:rsid w:val="00836309"/>
    <w:rsid w:val="00837727"/>
    <w:rsid w:val="00837A7D"/>
    <w:rsid w:val="00837BC2"/>
    <w:rsid w:val="00837C13"/>
    <w:rsid w:val="00842BD8"/>
    <w:rsid w:val="00843833"/>
    <w:rsid w:val="008442D5"/>
    <w:rsid w:val="00844853"/>
    <w:rsid w:val="008451EE"/>
    <w:rsid w:val="00845DFC"/>
    <w:rsid w:val="008464D3"/>
    <w:rsid w:val="00850C56"/>
    <w:rsid w:val="00853B4F"/>
    <w:rsid w:val="00855A91"/>
    <w:rsid w:val="00855CD5"/>
    <w:rsid w:val="00856F53"/>
    <w:rsid w:val="008607B2"/>
    <w:rsid w:val="008620ED"/>
    <w:rsid w:val="00866848"/>
    <w:rsid w:val="008669E9"/>
    <w:rsid w:val="0086727B"/>
    <w:rsid w:val="00867BA0"/>
    <w:rsid w:val="0087179D"/>
    <w:rsid w:val="0087247F"/>
    <w:rsid w:val="00874478"/>
    <w:rsid w:val="00875E08"/>
    <w:rsid w:val="00883D10"/>
    <w:rsid w:val="00883F37"/>
    <w:rsid w:val="00890965"/>
    <w:rsid w:val="0089357C"/>
    <w:rsid w:val="00894F0F"/>
    <w:rsid w:val="00894F35"/>
    <w:rsid w:val="00897841"/>
    <w:rsid w:val="0089791B"/>
    <w:rsid w:val="00897B16"/>
    <w:rsid w:val="008A0765"/>
    <w:rsid w:val="008A1825"/>
    <w:rsid w:val="008A34D2"/>
    <w:rsid w:val="008A434E"/>
    <w:rsid w:val="008A5153"/>
    <w:rsid w:val="008B1F46"/>
    <w:rsid w:val="008B4161"/>
    <w:rsid w:val="008B4332"/>
    <w:rsid w:val="008B5931"/>
    <w:rsid w:val="008B64A8"/>
    <w:rsid w:val="008B7784"/>
    <w:rsid w:val="008B7CE7"/>
    <w:rsid w:val="008C1F7E"/>
    <w:rsid w:val="008C25BB"/>
    <w:rsid w:val="008C2FFC"/>
    <w:rsid w:val="008C6626"/>
    <w:rsid w:val="008D20E6"/>
    <w:rsid w:val="008D30B5"/>
    <w:rsid w:val="008D3A9F"/>
    <w:rsid w:val="008D4934"/>
    <w:rsid w:val="008D5435"/>
    <w:rsid w:val="008D67F5"/>
    <w:rsid w:val="008D6C1B"/>
    <w:rsid w:val="008E0E88"/>
    <w:rsid w:val="008E3074"/>
    <w:rsid w:val="008E486A"/>
    <w:rsid w:val="008F169D"/>
    <w:rsid w:val="008F7F11"/>
    <w:rsid w:val="009003F5"/>
    <w:rsid w:val="00900D33"/>
    <w:rsid w:val="00905113"/>
    <w:rsid w:val="00906218"/>
    <w:rsid w:val="00912D02"/>
    <w:rsid w:val="009177EF"/>
    <w:rsid w:val="009228BA"/>
    <w:rsid w:val="00930156"/>
    <w:rsid w:val="009303C1"/>
    <w:rsid w:val="0093392B"/>
    <w:rsid w:val="00934701"/>
    <w:rsid w:val="009355FB"/>
    <w:rsid w:val="00940F02"/>
    <w:rsid w:val="00941194"/>
    <w:rsid w:val="00941A59"/>
    <w:rsid w:val="00942AF6"/>
    <w:rsid w:val="00942C39"/>
    <w:rsid w:val="00942EF5"/>
    <w:rsid w:val="00944960"/>
    <w:rsid w:val="00944B20"/>
    <w:rsid w:val="009458E0"/>
    <w:rsid w:val="00947A53"/>
    <w:rsid w:val="0095001E"/>
    <w:rsid w:val="009527BF"/>
    <w:rsid w:val="00952C0F"/>
    <w:rsid w:val="00955B3E"/>
    <w:rsid w:val="00961318"/>
    <w:rsid w:val="009614E8"/>
    <w:rsid w:val="00962ED2"/>
    <w:rsid w:val="00966A00"/>
    <w:rsid w:val="00967374"/>
    <w:rsid w:val="00967DC6"/>
    <w:rsid w:val="0097052B"/>
    <w:rsid w:val="0097052C"/>
    <w:rsid w:val="00971C24"/>
    <w:rsid w:val="00971FCF"/>
    <w:rsid w:val="00973397"/>
    <w:rsid w:val="0097389B"/>
    <w:rsid w:val="00973B98"/>
    <w:rsid w:val="009740D2"/>
    <w:rsid w:val="00974E78"/>
    <w:rsid w:val="0097565D"/>
    <w:rsid w:val="00975C23"/>
    <w:rsid w:val="00976C74"/>
    <w:rsid w:val="00980459"/>
    <w:rsid w:val="00980AF4"/>
    <w:rsid w:val="00982FAA"/>
    <w:rsid w:val="009834C1"/>
    <w:rsid w:val="00984A72"/>
    <w:rsid w:val="00994E83"/>
    <w:rsid w:val="009A0E1F"/>
    <w:rsid w:val="009A319B"/>
    <w:rsid w:val="009B0FC8"/>
    <w:rsid w:val="009B11FA"/>
    <w:rsid w:val="009B397F"/>
    <w:rsid w:val="009B73DA"/>
    <w:rsid w:val="009B79AC"/>
    <w:rsid w:val="009B7DA5"/>
    <w:rsid w:val="009C27EF"/>
    <w:rsid w:val="009C351D"/>
    <w:rsid w:val="009C39E7"/>
    <w:rsid w:val="009C3DF2"/>
    <w:rsid w:val="009C4290"/>
    <w:rsid w:val="009C5643"/>
    <w:rsid w:val="009D0893"/>
    <w:rsid w:val="009D2913"/>
    <w:rsid w:val="009D7D40"/>
    <w:rsid w:val="009E01AF"/>
    <w:rsid w:val="009E15F6"/>
    <w:rsid w:val="009E2007"/>
    <w:rsid w:val="009E31E3"/>
    <w:rsid w:val="009E599F"/>
    <w:rsid w:val="009E661B"/>
    <w:rsid w:val="009E7F3A"/>
    <w:rsid w:val="009F0C63"/>
    <w:rsid w:val="009F1429"/>
    <w:rsid w:val="009F3115"/>
    <w:rsid w:val="009F424B"/>
    <w:rsid w:val="009F48C2"/>
    <w:rsid w:val="009F4911"/>
    <w:rsid w:val="009F64BC"/>
    <w:rsid w:val="009F7268"/>
    <w:rsid w:val="00A0052A"/>
    <w:rsid w:val="00A00664"/>
    <w:rsid w:val="00A0163D"/>
    <w:rsid w:val="00A01B2E"/>
    <w:rsid w:val="00A03F95"/>
    <w:rsid w:val="00A04A57"/>
    <w:rsid w:val="00A0637E"/>
    <w:rsid w:val="00A0726D"/>
    <w:rsid w:val="00A143AC"/>
    <w:rsid w:val="00A148A1"/>
    <w:rsid w:val="00A14ACF"/>
    <w:rsid w:val="00A15EC0"/>
    <w:rsid w:val="00A2151C"/>
    <w:rsid w:val="00A228FF"/>
    <w:rsid w:val="00A2368D"/>
    <w:rsid w:val="00A25619"/>
    <w:rsid w:val="00A257D3"/>
    <w:rsid w:val="00A2597B"/>
    <w:rsid w:val="00A26BAE"/>
    <w:rsid w:val="00A26CA9"/>
    <w:rsid w:val="00A26D91"/>
    <w:rsid w:val="00A27647"/>
    <w:rsid w:val="00A27E55"/>
    <w:rsid w:val="00A3118A"/>
    <w:rsid w:val="00A311D4"/>
    <w:rsid w:val="00A3378A"/>
    <w:rsid w:val="00A36764"/>
    <w:rsid w:val="00A400D9"/>
    <w:rsid w:val="00A410F9"/>
    <w:rsid w:val="00A411E7"/>
    <w:rsid w:val="00A43A35"/>
    <w:rsid w:val="00A44B8D"/>
    <w:rsid w:val="00A4544F"/>
    <w:rsid w:val="00A471D9"/>
    <w:rsid w:val="00A50FDA"/>
    <w:rsid w:val="00A52D7D"/>
    <w:rsid w:val="00A55396"/>
    <w:rsid w:val="00A55716"/>
    <w:rsid w:val="00A55CFF"/>
    <w:rsid w:val="00A60EC3"/>
    <w:rsid w:val="00A6336E"/>
    <w:rsid w:val="00A6638B"/>
    <w:rsid w:val="00A674FC"/>
    <w:rsid w:val="00A73013"/>
    <w:rsid w:val="00A74A9D"/>
    <w:rsid w:val="00A7633C"/>
    <w:rsid w:val="00A76787"/>
    <w:rsid w:val="00A81A81"/>
    <w:rsid w:val="00A83F90"/>
    <w:rsid w:val="00A86CEB"/>
    <w:rsid w:val="00A87245"/>
    <w:rsid w:val="00A87BF7"/>
    <w:rsid w:val="00A94B88"/>
    <w:rsid w:val="00A94F50"/>
    <w:rsid w:val="00A970A0"/>
    <w:rsid w:val="00AA20A1"/>
    <w:rsid w:val="00AA2AB1"/>
    <w:rsid w:val="00AA6466"/>
    <w:rsid w:val="00AB1110"/>
    <w:rsid w:val="00AB2D45"/>
    <w:rsid w:val="00AB335A"/>
    <w:rsid w:val="00AB5622"/>
    <w:rsid w:val="00AB7829"/>
    <w:rsid w:val="00AC0630"/>
    <w:rsid w:val="00AC4300"/>
    <w:rsid w:val="00AC6467"/>
    <w:rsid w:val="00AD1D84"/>
    <w:rsid w:val="00AD6DDD"/>
    <w:rsid w:val="00AE178D"/>
    <w:rsid w:val="00AE6E17"/>
    <w:rsid w:val="00AE7B07"/>
    <w:rsid w:val="00AF33E7"/>
    <w:rsid w:val="00AF37E4"/>
    <w:rsid w:val="00AF57E7"/>
    <w:rsid w:val="00B00017"/>
    <w:rsid w:val="00B00A03"/>
    <w:rsid w:val="00B018BA"/>
    <w:rsid w:val="00B02C6B"/>
    <w:rsid w:val="00B03547"/>
    <w:rsid w:val="00B04529"/>
    <w:rsid w:val="00B04DD6"/>
    <w:rsid w:val="00B065E3"/>
    <w:rsid w:val="00B07B0D"/>
    <w:rsid w:val="00B07B32"/>
    <w:rsid w:val="00B11404"/>
    <w:rsid w:val="00B12BBB"/>
    <w:rsid w:val="00B14F8E"/>
    <w:rsid w:val="00B15F42"/>
    <w:rsid w:val="00B164A0"/>
    <w:rsid w:val="00B266BF"/>
    <w:rsid w:val="00B26F5C"/>
    <w:rsid w:val="00B272E9"/>
    <w:rsid w:val="00B27AF7"/>
    <w:rsid w:val="00B3073E"/>
    <w:rsid w:val="00B344CE"/>
    <w:rsid w:val="00B35424"/>
    <w:rsid w:val="00B367FF"/>
    <w:rsid w:val="00B3746E"/>
    <w:rsid w:val="00B411E7"/>
    <w:rsid w:val="00B42D90"/>
    <w:rsid w:val="00B43074"/>
    <w:rsid w:val="00B43CC2"/>
    <w:rsid w:val="00B4413F"/>
    <w:rsid w:val="00B45708"/>
    <w:rsid w:val="00B47FB4"/>
    <w:rsid w:val="00B506D1"/>
    <w:rsid w:val="00B50B6D"/>
    <w:rsid w:val="00B51066"/>
    <w:rsid w:val="00B51662"/>
    <w:rsid w:val="00B53C4A"/>
    <w:rsid w:val="00B54078"/>
    <w:rsid w:val="00B55B2F"/>
    <w:rsid w:val="00B55C27"/>
    <w:rsid w:val="00B5638C"/>
    <w:rsid w:val="00B5702B"/>
    <w:rsid w:val="00B6288F"/>
    <w:rsid w:val="00B62B6C"/>
    <w:rsid w:val="00B641E6"/>
    <w:rsid w:val="00B65E17"/>
    <w:rsid w:val="00B673FF"/>
    <w:rsid w:val="00B6784F"/>
    <w:rsid w:val="00B717BE"/>
    <w:rsid w:val="00B75852"/>
    <w:rsid w:val="00B76A63"/>
    <w:rsid w:val="00B7749C"/>
    <w:rsid w:val="00B81791"/>
    <w:rsid w:val="00B85359"/>
    <w:rsid w:val="00B8642F"/>
    <w:rsid w:val="00B866DB"/>
    <w:rsid w:val="00B86BDF"/>
    <w:rsid w:val="00B87429"/>
    <w:rsid w:val="00B90CDE"/>
    <w:rsid w:val="00B91F66"/>
    <w:rsid w:val="00B92F01"/>
    <w:rsid w:val="00B9388D"/>
    <w:rsid w:val="00B95C54"/>
    <w:rsid w:val="00B9717E"/>
    <w:rsid w:val="00BA1F83"/>
    <w:rsid w:val="00BA2321"/>
    <w:rsid w:val="00BA2EC2"/>
    <w:rsid w:val="00BA323C"/>
    <w:rsid w:val="00BA3B3B"/>
    <w:rsid w:val="00BA4DAA"/>
    <w:rsid w:val="00BB1C84"/>
    <w:rsid w:val="00BB5395"/>
    <w:rsid w:val="00BB7836"/>
    <w:rsid w:val="00BB7E8F"/>
    <w:rsid w:val="00BC0A2D"/>
    <w:rsid w:val="00BC40CE"/>
    <w:rsid w:val="00BC4880"/>
    <w:rsid w:val="00BC5057"/>
    <w:rsid w:val="00BC5CA9"/>
    <w:rsid w:val="00BD2322"/>
    <w:rsid w:val="00BD3D18"/>
    <w:rsid w:val="00BD7019"/>
    <w:rsid w:val="00BD77C7"/>
    <w:rsid w:val="00BD7DA5"/>
    <w:rsid w:val="00BE462E"/>
    <w:rsid w:val="00BE7A62"/>
    <w:rsid w:val="00BF211E"/>
    <w:rsid w:val="00BF3CBE"/>
    <w:rsid w:val="00BF3F8B"/>
    <w:rsid w:val="00BF41A0"/>
    <w:rsid w:val="00BF41A1"/>
    <w:rsid w:val="00BF777D"/>
    <w:rsid w:val="00BF792F"/>
    <w:rsid w:val="00BF7FC3"/>
    <w:rsid w:val="00C03878"/>
    <w:rsid w:val="00C062CE"/>
    <w:rsid w:val="00C078B7"/>
    <w:rsid w:val="00C10181"/>
    <w:rsid w:val="00C117D2"/>
    <w:rsid w:val="00C14BCC"/>
    <w:rsid w:val="00C15B4E"/>
    <w:rsid w:val="00C15CAA"/>
    <w:rsid w:val="00C15CF5"/>
    <w:rsid w:val="00C2047E"/>
    <w:rsid w:val="00C21445"/>
    <w:rsid w:val="00C22676"/>
    <w:rsid w:val="00C23F2F"/>
    <w:rsid w:val="00C249D2"/>
    <w:rsid w:val="00C25AC6"/>
    <w:rsid w:val="00C273EE"/>
    <w:rsid w:val="00C27D68"/>
    <w:rsid w:val="00C27D84"/>
    <w:rsid w:val="00C33A5A"/>
    <w:rsid w:val="00C33E3B"/>
    <w:rsid w:val="00C41678"/>
    <w:rsid w:val="00C47B47"/>
    <w:rsid w:val="00C5067B"/>
    <w:rsid w:val="00C50DD8"/>
    <w:rsid w:val="00C50FCC"/>
    <w:rsid w:val="00C5249D"/>
    <w:rsid w:val="00C54E27"/>
    <w:rsid w:val="00C5615A"/>
    <w:rsid w:val="00C607E9"/>
    <w:rsid w:val="00C6127A"/>
    <w:rsid w:val="00C64C2B"/>
    <w:rsid w:val="00C651D9"/>
    <w:rsid w:val="00C67058"/>
    <w:rsid w:val="00C673B7"/>
    <w:rsid w:val="00C67A69"/>
    <w:rsid w:val="00C67B1E"/>
    <w:rsid w:val="00C67DC9"/>
    <w:rsid w:val="00C71D15"/>
    <w:rsid w:val="00C72CA3"/>
    <w:rsid w:val="00C75D7C"/>
    <w:rsid w:val="00C80559"/>
    <w:rsid w:val="00C83CFA"/>
    <w:rsid w:val="00C84993"/>
    <w:rsid w:val="00C8705C"/>
    <w:rsid w:val="00C8720B"/>
    <w:rsid w:val="00C87C34"/>
    <w:rsid w:val="00C90C12"/>
    <w:rsid w:val="00C91377"/>
    <w:rsid w:val="00C920FE"/>
    <w:rsid w:val="00C937A3"/>
    <w:rsid w:val="00C943A4"/>
    <w:rsid w:val="00C94657"/>
    <w:rsid w:val="00CA4492"/>
    <w:rsid w:val="00CA5900"/>
    <w:rsid w:val="00CB0C83"/>
    <w:rsid w:val="00CB209A"/>
    <w:rsid w:val="00CB2A41"/>
    <w:rsid w:val="00CB539C"/>
    <w:rsid w:val="00CB6BBE"/>
    <w:rsid w:val="00CB6F02"/>
    <w:rsid w:val="00CB7533"/>
    <w:rsid w:val="00CC39F3"/>
    <w:rsid w:val="00CC56D1"/>
    <w:rsid w:val="00CD1DDA"/>
    <w:rsid w:val="00CD248A"/>
    <w:rsid w:val="00CD7FC2"/>
    <w:rsid w:val="00CE1B54"/>
    <w:rsid w:val="00CE24AA"/>
    <w:rsid w:val="00CE3026"/>
    <w:rsid w:val="00CE385E"/>
    <w:rsid w:val="00CE5B42"/>
    <w:rsid w:val="00CE6536"/>
    <w:rsid w:val="00CE716C"/>
    <w:rsid w:val="00CF14DB"/>
    <w:rsid w:val="00CF2CCA"/>
    <w:rsid w:val="00CF3FEB"/>
    <w:rsid w:val="00CF417C"/>
    <w:rsid w:val="00CF79D6"/>
    <w:rsid w:val="00CF7B03"/>
    <w:rsid w:val="00D0094C"/>
    <w:rsid w:val="00D016F1"/>
    <w:rsid w:val="00D01822"/>
    <w:rsid w:val="00D02013"/>
    <w:rsid w:val="00D025D6"/>
    <w:rsid w:val="00D02FBF"/>
    <w:rsid w:val="00D03235"/>
    <w:rsid w:val="00D0379F"/>
    <w:rsid w:val="00D078F6"/>
    <w:rsid w:val="00D206A7"/>
    <w:rsid w:val="00D22BE3"/>
    <w:rsid w:val="00D25C63"/>
    <w:rsid w:val="00D2676F"/>
    <w:rsid w:val="00D26CE4"/>
    <w:rsid w:val="00D30149"/>
    <w:rsid w:val="00D301D0"/>
    <w:rsid w:val="00D322A9"/>
    <w:rsid w:val="00D32653"/>
    <w:rsid w:val="00D346A0"/>
    <w:rsid w:val="00D348AD"/>
    <w:rsid w:val="00D35519"/>
    <w:rsid w:val="00D3642C"/>
    <w:rsid w:val="00D41033"/>
    <w:rsid w:val="00D42CC4"/>
    <w:rsid w:val="00D43E67"/>
    <w:rsid w:val="00D46E50"/>
    <w:rsid w:val="00D47B8E"/>
    <w:rsid w:val="00D47DDF"/>
    <w:rsid w:val="00D50265"/>
    <w:rsid w:val="00D518D5"/>
    <w:rsid w:val="00D52197"/>
    <w:rsid w:val="00D525D1"/>
    <w:rsid w:val="00D5408E"/>
    <w:rsid w:val="00D54213"/>
    <w:rsid w:val="00D546B8"/>
    <w:rsid w:val="00D55C32"/>
    <w:rsid w:val="00D60D58"/>
    <w:rsid w:val="00D642C9"/>
    <w:rsid w:val="00D66E16"/>
    <w:rsid w:val="00D71078"/>
    <w:rsid w:val="00D71363"/>
    <w:rsid w:val="00D7281D"/>
    <w:rsid w:val="00D72BED"/>
    <w:rsid w:val="00D7377E"/>
    <w:rsid w:val="00D73E2B"/>
    <w:rsid w:val="00D747BD"/>
    <w:rsid w:val="00D74B18"/>
    <w:rsid w:val="00D77AD7"/>
    <w:rsid w:val="00D81FCD"/>
    <w:rsid w:val="00D86D0D"/>
    <w:rsid w:val="00D87176"/>
    <w:rsid w:val="00D8750F"/>
    <w:rsid w:val="00D90648"/>
    <w:rsid w:val="00D93934"/>
    <w:rsid w:val="00D94F97"/>
    <w:rsid w:val="00D95D20"/>
    <w:rsid w:val="00D95DE8"/>
    <w:rsid w:val="00D97ACE"/>
    <w:rsid w:val="00DA4B5B"/>
    <w:rsid w:val="00DA6DD5"/>
    <w:rsid w:val="00DB0D9F"/>
    <w:rsid w:val="00DB4EF7"/>
    <w:rsid w:val="00DB7FDB"/>
    <w:rsid w:val="00DC0BD9"/>
    <w:rsid w:val="00DC0E0D"/>
    <w:rsid w:val="00DC11C6"/>
    <w:rsid w:val="00DC12D2"/>
    <w:rsid w:val="00DC3CCF"/>
    <w:rsid w:val="00DC405C"/>
    <w:rsid w:val="00DC51A9"/>
    <w:rsid w:val="00DC5EF5"/>
    <w:rsid w:val="00DC7A4A"/>
    <w:rsid w:val="00DD1F2F"/>
    <w:rsid w:val="00DD797C"/>
    <w:rsid w:val="00DD7DC6"/>
    <w:rsid w:val="00DE0A7D"/>
    <w:rsid w:val="00DE197B"/>
    <w:rsid w:val="00DE33DC"/>
    <w:rsid w:val="00DE45EC"/>
    <w:rsid w:val="00DE5D90"/>
    <w:rsid w:val="00DE61BE"/>
    <w:rsid w:val="00DE64A3"/>
    <w:rsid w:val="00DE6D57"/>
    <w:rsid w:val="00DE778D"/>
    <w:rsid w:val="00DF499A"/>
    <w:rsid w:val="00DF49AA"/>
    <w:rsid w:val="00DF50AF"/>
    <w:rsid w:val="00DF5310"/>
    <w:rsid w:val="00DF5F14"/>
    <w:rsid w:val="00DF7510"/>
    <w:rsid w:val="00E00378"/>
    <w:rsid w:val="00E00E74"/>
    <w:rsid w:val="00E0193C"/>
    <w:rsid w:val="00E04EE5"/>
    <w:rsid w:val="00E05439"/>
    <w:rsid w:val="00E10753"/>
    <w:rsid w:val="00E15F8B"/>
    <w:rsid w:val="00E1642F"/>
    <w:rsid w:val="00E16991"/>
    <w:rsid w:val="00E21C22"/>
    <w:rsid w:val="00E21F0D"/>
    <w:rsid w:val="00E24C56"/>
    <w:rsid w:val="00E257EA"/>
    <w:rsid w:val="00E26128"/>
    <w:rsid w:val="00E304F6"/>
    <w:rsid w:val="00E30C04"/>
    <w:rsid w:val="00E31604"/>
    <w:rsid w:val="00E32587"/>
    <w:rsid w:val="00E33A1C"/>
    <w:rsid w:val="00E36A3A"/>
    <w:rsid w:val="00E43B6E"/>
    <w:rsid w:val="00E46584"/>
    <w:rsid w:val="00E47566"/>
    <w:rsid w:val="00E5298D"/>
    <w:rsid w:val="00E5577F"/>
    <w:rsid w:val="00E5596F"/>
    <w:rsid w:val="00E56F59"/>
    <w:rsid w:val="00E57306"/>
    <w:rsid w:val="00E57D1B"/>
    <w:rsid w:val="00E64DF6"/>
    <w:rsid w:val="00E64EC5"/>
    <w:rsid w:val="00E64F78"/>
    <w:rsid w:val="00E674F1"/>
    <w:rsid w:val="00E73B9D"/>
    <w:rsid w:val="00E74949"/>
    <w:rsid w:val="00E74B63"/>
    <w:rsid w:val="00E757A2"/>
    <w:rsid w:val="00E8589D"/>
    <w:rsid w:val="00E866BD"/>
    <w:rsid w:val="00E87529"/>
    <w:rsid w:val="00E87595"/>
    <w:rsid w:val="00E900FF"/>
    <w:rsid w:val="00E9190A"/>
    <w:rsid w:val="00E923D0"/>
    <w:rsid w:val="00E93781"/>
    <w:rsid w:val="00E950B4"/>
    <w:rsid w:val="00E950EC"/>
    <w:rsid w:val="00E95416"/>
    <w:rsid w:val="00E962C7"/>
    <w:rsid w:val="00E964F1"/>
    <w:rsid w:val="00E97969"/>
    <w:rsid w:val="00EA6B6E"/>
    <w:rsid w:val="00EA6C35"/>
    <w:rsid w:val="00EB39FA"/>
    <w:rsid w:val="00EB79F1"/>
    <w:rsid w:val="00EC20D0"/>
    <w:rsid w:val="00EC3AC0"/>
    <w:rsid w:val="00EC67FF"/>
    <w:rsid w:val="00EC6E5F"/>
    <w:rsid w:val="00ED3757"/>
    <w:rsid w:val="00ED40A9"/>
    <w:rsid w:val="00EE1FBD"/>
    <w:rsid w:val="00EE2688"/>
    <w:rsid w:val="00EE30E5"/>
    <w:rsid w:val="00EE3C2F"/>
    <w:rsid w:val="00EE5D95"/>
    <w:rsid w:val="00EE6161"/>
    <w:rsid w:val="00EE6A05"/>
    <w:rsid w:val="00EF0363"/>
    <w:rsid w:val="00EF0A49"/>
    <w:rsid w:val="00EF2291"/>
    <w:rsid w:val="00EF29AD"/>
    <w:rsid w:val="00EF4C7F"/>
    <w:rsid w:val="00EF59C1"/>
    <w:rsid w:val="00EF5A84"/>
    <w:rsid w:val="00EF67B0"/>
    <w:rsid w:val="00EF7436"/>
    <w:rsid w:val="00F00D23"/>
    <w:rsid w:val="00F012F0"/>
    <w:rsid w:val="00F04DB2"/>
    <w:rsid w:val="00F04E5A"/>
    <w:rsid w:val="00F056CE"/>
    <w:rsid w:val="00F10589"/>
    <w:rsid w:val="00F12024"/>
    <w:rsid w:val="00F1242F"/>
    <w:rsid w:val="00F13833"/>
    <w:rsid w:val="00F168EA"/>
    <w:rsid w:val="00F17B38"/>
    <w:rsid w:val="00F20E6D"/>
    <w:rsid w:val="00F2240F"/>
    <w:rsid w:val="00F22A8B"/>
    <w:rsid w:val="00F25344"/>
    <w:rsid w:val="00F264D9"/>
    <w:rsid w:val="00F30C89"/>
    <w:rsid w:val="00F30DFB"/>
    <w:rsid w:val="00F31611"/>
    <w:rsid w:val="00F31A51"/>
    <w:rsid w:val="00F328C8"/>
    <w:rsid w:val="00F3490F"/>
    <w:rsid w:val="00F349D6"/>
    <w:rsid w:val="00F358C5"/>
    <w:rsid w:val="00F40DEA"/>
    <w:rsid w:val="00F41783"/>
    <w:rsid w:val="00F41D6E"/>
    <w:rsid w:val="00F41F38"/>
    <w:rsid w:val="00F42C14"/>
    <w:rsid w:val="00F4555A"/>
    <w:rsid w:val="00F46B3B"/>
    <w:rsid w:val="00F47C3E"/>
    <w:rsid w:val="00F47CF0"/>
    <w:rsid w:val="00F509B4"/>
    <w:rsid w:val="00F5285B"/>
    <w:rsid w:val="00F533FA"/>
    <w:rsid w:val="00F602F7"/>
    <w:rsid w:val="00F60878"/>
    <w:rsid w:val="00F60AEA"/>
    <w:rsid w:val="00F61A8D"/>
    <w:rsid w:val="00F63612"/>
    <w:rsid w:val="00F63FEA"/>
    <w:rsid w:val="00F64D70"/>
    <w:rsid w:val="00F655CD"/>
    <w:rsid w:val="00F66050"/>
    <w:rsid w:val="00F67309"/>
    <w:rsid w:val="00F67BC6"/>
    <w:rsid w:val="00F73548"/>
    <w:rsid w:val="00F73717"/>
    <w:rsid w:val="00F740F4"/>
    <w:rsid w:val="00F747B5"/>
    <w:rsid w:val="00F75186"/>
    <w:rsid w:val="00F75EF3"/>
    <w:rsid w:val="00F806CE"/>
    <w:rsid w:val="00F81C69"/>
    <w:rsid w:val="00F82FB4"/>
    <w:rsid w:val="00F8403F"/>
    <w:rsid w:val="00F84393"/>
    <w:rsid w:val="00F85CB7"/>
    <w:rsid w:val="00F912B3"/>
    <w:rsid w:val="00F9694B"/>
    <w:rsid w:val="00FA2483"/>
    <w:rsid w:val="00FA2965"/>
    <w:rsid w:val="00FA2FB6"/>
    <w:rsid w:val="00FA6434"/>
    <w:rsid w:val="00FB0591"/>
    <w:rsid w:val="00FB0A6C"/>
    <w:rsid w:val="00FB256F"/>
    <w:rsid w:val="00FB54EB"/>
    <w:rsid w:val="00FC0CF0"/>
    <w:rsid w:val="00FC16DF"/>
    <w:rsid w:val="00FC23A7"/>
    <w:rsid w:val="00FC2957"/>
    <w:rsid w:val="00FC2A88"/>
    <w:rsid w:val="00FC4770"/>
    <w:rsid w:val="00FC5462"/>
    <w:rsid w:val="00FC6AC4"/>
    <w:rsid w:val="00FC6F6B"/>
    <w:rsid w:val="00FD33C5"/>
    <w:rsid w:val="00FE13AD"/>
    <w:rsid w:val="00FE55CD"/>
    <w:rsid w:val="00FE78BC"/>
    <w:rsid w:val="00FF1296"/>
    <w:rsid w:val="00FF17B2"/>
    <w:rsid w:val="00FF26EB"/>
    <w:rsid w:val="00FF29C2"/>
    <w:rsid w:val="00FF35D8"/>
    <w:rsid w:val="00FF4127"/>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AAECCE-318B-4F7A-B8FC-51CD0826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CE"/>
    <w:rPr>
      <w:sz w:val="24"/>
      <w:szCs w:val="24"/>
      <w:lang w:val="en-US" w:eastAsia="en-US"/>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uiPriority w:val="99"/>
    <w:rsid w:val="00126DBB"/>
    <w:pPr>
      <w:tabs>
        <w:tab w:val="center" w:pos="4677"/>
        <w:tab w:val="right" w:pos="9355"/>
      </w:tabs>
    </w:pPr>
  </w:style>
  <w:style w:type="table" w:styleId="TableGrid">
    <w:name w:val="Table Grid"/>
    <w:basedOn w:val="TableNormal"/>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rsid w:val="001B3762"/>
    <w:rPr>
      <w:sz w:val="20"/>
      <w:szCs w:val="20"/>
    </w:rPr>
  </w:style>
  <w:style w:type="character" w:customStyle="1" w:styleId="CommentTextChar">
    <w:name w:val="Comment Text Char"/>
    <w:basedOn w:val="DefaultParagraphFont"/>
    <w:link w:val="CommentText"/>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basedOn w:val="Normal"/>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styleId="Strong">
    <w:name w:val="Strong"/>
    <w:uiPriority w:val="22"/>
    <w:qFormat/>
    <w:rsid w:val="00780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893">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395051680">
      <w:bodyDiv w:val="1"/>
      <w:marLeft w:val="0"/>
      <w:marRight w:val="0"/>
      <w:marTop w:val="0"/>
      <w:marBottom w:val="0"/>
      <w:divBdr>
        <w:top w:val="none" w:sz="0" w:space="0" w:color="auto"/>
        <w:left w:val="none" w:sz="0" w:space="0" w:color="auto"/>
        <w:bottom w:val="none" w:sz="0" w:space="0" w:color="auto"/>
        <w:right w:val="none" w:sz="0" w:space="0" w:color="auto"/>
      </w:divBdr>
    </w:div>
    <w:div w:id="579366805">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622270712">
      <w:bodyDiv w:val="1"/>
      <w:marLeft w:val="0"/>
      <w:marRight w:val="0"/>
      <w:marTop w:val="0"/>
      <w:marBottom w:val="0"/>
      <w:divBdr>
        <w:top w:val="none" w:sz="0" w:space="0" w:color="auto"/>
        <w:left w:val="none" w:sz="0" w:space="0" w:color="auto"/>
        <w:bottom w:val="none" w:sz="0" w:space="0" w:color="auto"/>
        <w:right w:val="none" w:sz="0" w:space="0" w:color="auto"/>
      </w:divBdr>
    </w:div>
    <w:div w:id="735279861">
      <w:bodyDiv w:val="1"/>
      <w:marLeft w:val="0"/>
      <w:marRight w:val="0"/>
      <w:marTop w:val="0"/>
      <w:marBottom w:val="0"/>
      <w:divBdr>
        <w:top w:val="none" w:sz="0" w:space="0" w:color="auto"/>
        <w:left w:val="none" w:sz="0" w:space="0" w:color="auto"/>
        <w:bottom w:val="none" w:sz="0" w:space="0" w:color="auto"/>
        <w:right w:val="none" w:sz="0" w:space="0" w:color="auto"/>
      </w:divBdr>
    </w:div>
    <w:div w:id="787435348">
      <w:bodyDiv w:val="1"/>
      <w:marLeft w:val="0"/>
      <w:marRight w:val="0"/>
      <w:marTop w:val="0"/>
      <w:marBottom w:val="0"/>
      <w:divBdr>
        <w:top w:val="none" w:sz="0" w:space="0" w:color="auto"/>
        <w:left w:val="none" w:sz="0" w:space="0" w:color="auto"/>
        <w:bottom w:val="none" w:sz="0" w:space="0" w:color="auto"/>
        <w:right w:val="none" w:sz="0" w:space="0" w:color="auto"/>
      </w:divBdr>
    </w:div>
    <w:div w:id="828443635">
      <w:bodyDiv w:val="1"/>
      <w:marLeft w:val="0"/>
      <w:marRight w:val="0"/>
      <w:marTop w:val="0"/>
      <w:marBottom w:val="0"/>
      <w:divBdr>
        <w:top w:val="none" w:sz="0" w:space="0" w:color="auto"/>
        <w:left w:val="none" w:sz="0" w:space="0" w:color="auto"/>
        <w:bottom w:val="none" w:sz="0" w:space="0" w:color="auto"/>
        <w:right w:val="none" w:sz="0" w:space="0" w:color="auto"/>
      </w:divBdr>
    </w:div>
    <w:div w:id="1038746037">
      <w:bodyDiv w:val="1"/>
      <w:marLeft w:val="0"/>
      <w:marRight w:val="0"/>
      <w:marTop w:val="0"/>
      <w:marBottom w:val="0"/>
      <w:divBdr>
        <w:top w:val="none" w:sz="0" w:space="0" w:color="auto"/>
        <w:left w:val="none" w:sz="0" w:space="0" w:color="auto"/>
        <w:bottom w:val="none" w:sz="0" w:space="0" w:color="auto"/>
        <w:right w:val="none" w:sz="0" w:space="0" w:color="auto"/>
      </w:divBdr>
    </w:div>
    <w:div w:id="1693410212">
      <w:bodyDiv w:val="1"/>
      <w:marLeft w:val="0"/>
      <w:marRight w:val="0"/>
      <w:marTop w:val="0"/>
      <w:marBottom w:val="0"/>
      <w:divBdr>
        <w:top w:val="none" w:sz="0" w:space="0" w:color="auto"/>
        <w:left w:val="none" w:sz="0" w:space="0" w:color="auto"/>
        <w:bottom w:val="none" w:sz="0" w:space="0" w:color="auto"/>
        <w:right w:val="none" w:sz="0" w:space="0" w:color="auto"/>
      </w:divBdr>
    </w:div>
    <w:div w:id="1835955994">
      <w:bodyDiv w:val="1"/>
      <w:marLeft w:val="0"/>
      <w:marRight w:val="0"/>
      <w:marTop w:val="0"/>
      <w:marBottom w:val="0"/>
      <w:divBdr>
        <w:top w:val="none" w:sz="0" w:space="0" w:color="auto"/>
        <w:left w:val="none" w:sz="0" w:space="0" w:color="auto"/>
        <w:bottom w:val="none" w:sz="0" w:space="0" w:color="auto"/>
        <w:right w:val="none" w:sz="0" w:space="0" w:color="auto"/>
      </w:divBdr>
    </w:div>
    <w:div w:id="1870100876">
      <w:bodyDiv w:val="1"/>
      <w:marLeft w:val="0"/>
      <w:marRight w:val="0"/>
      <w:marTop w:val="0"/>
      <w:marBottom w:val="0"/>
      <w:divBdr>
        <w:top w:val="none" w:sz="0" w:space="0" w:color="auto"/>
        <w:left w:val="none" w:sz="0" w:space="0" w:color="auto"/>
        <w:bottom w:val="none" w:sz="0" w:space="0" w:color="auto"/>
        <w:right w:val="none" w:sz="0" w:space="0" w:color="auto"/>
      </w:divBdr>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s://goo.gl/ZXGhU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enpress.am/arm/news/912295/masnagetnery-qnnarkel-en-nubarasheni-tunaqimikatner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ragir.am/index/arm/0/country/view/16470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armtimes.com/hy/article/12504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00081909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ATLASPDC-4-79631</_dlc_DocId>
    <_dlc_DocIdUrl xmlns="f1161f5b-24a3-4c2d-bc81-44cb9325e8ee">
      <Url>https://info.undp.org/docs/pdc/_layouts/DocIdRedir.aspx?ID=ATLASPDC-4-79631</Url>
      <Description>ATLASPDC-4-79631</Description>
    </_dlc_DocIdUrl>
    <Document_x0020_Coverage_x0020_Period_x0020_Start_x0020_Date xmlns="f1161f5b-24a3-4c2d-bc81-44cb9325e8ee" xsi:nil="true"/>
    <Document_x0020_Coverage_x0020_Period_x0020_End_x0020_Date xmlns="f1161f5b-24a3-4c2d-bc81-44cb9325e8ee">2017-12-31T05:00:00+00:00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B09F26C-4D97-4EE0-AB1B-6868B96E932C}">
  <ds:schemaRefs>
    <ds:schemaRef ds:uri="http://schemas.openxmlformats.org/officeDocument/2006/bibliography"/>
  </ds:schemaRefs>
</ds:datastoreItem>
</file>

<file path=customXml/itemProps2.xml><?xml version="1.0" encoding="utf-8"?>
<ds:datastoreItem xmlns:ds="http://schemas.openxmlformats.org/officeDocument/2006/customXml" ds:itemID="{4AF9DABA-2B98-43BD-A390-A1E700F9F66F}"/>
</file>

<file path=customXml/itemProps3.xml><?xml version="1.0" encoding="utf-8"?>
<ds:datastoreItem xmlns:ds="http://schemas.openxmlformats.org/officeDocument/2006/customXml" ds:itemID="{F763C3A1-A96D-46D1-90D3-5DBA91F615BA}"/>
</file>

<file path=customXml/itemProps4.xml><?xml version="1.0" encoding="utf-8"?>
<ds:datastoreItem xmlns:ds="http://schemas.openxmlformats.org/officeDocument/2006/customXml" ds:itemID="{28089A7D-DD97-4FF7-A9B1-5519C5C84634}"/>
</file>

<file path=customXml/itemProps5.xml><?xml version="1.0" encoding="utf-8"?>
<ds:datastoreItem xmlns:ds="http://schemas.openxmlformats.org/officeDocument/2006/customXml" ds:itemID="{8C131764-BAC7-4BC8-995B-352AB4AE4E68}"/>
</file>

<file path=customXml/itemProps6.xml><?xml version="1.0" encoding="utf-8"?>
<ds:datastoreItem xmlns:ds="http://schemas.openxmlformats.org/officeDocument/2006/customXml" ds:itemID="{20FBECD4-8095-436D-A5DE-6ADC2D90F798}"/>
</file>

<file path=docProps/app.xml><?xml version="1.0" encoding="utf-8"?>
<Properties xmlns="http://schemas.openxmlformats.org/officeDocument/2006/extended-properties" xmlns:vt="http://schemas.openxmlformats.org/officeDocument/2006/docPropsVTypes">
  <Template>Normal.dotm</Template>
  <TotalTime>0</TotalTime>
  <Pages>7</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Progress Report_POPs_Annual 2017</dc:title>
  <dc:subject/>
  <dc:creator>UNDP</dc:creator>
  <cp:keywords/>
  <cp:lastModifiedBy>Kristina Tereshchatova</cp:lastModifiedBy>
  <cp:revision>3</cp:revision>
  <cp:lastPrinted>2018-01-17T05:37:00Z</cp:lastPrinted>
  <dcterms:created xsi:type="dcterms:W3CDTF">2018-01-17T05:38:00Z</dcterms:created>
  <dcterms:modified xsi:type="dcterms:W3CDTF">2018-01-17T05:52:00Z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31d8d8bf-d17c-4b88-924a-95c87bfe6155</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